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AC1" w:rsidRPr="00012AC1" w:rsidRDefault="00012AC1" w:rsidP="00012AC1">
      <w:pPr>
        <w:shd w:val="clear" w:color="auto" w:fill="FFFFFF"/>
        <w:spacing w:after="150" w:line="51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bookmarkStart w:id="0" w:name="_GoBack"/>
      <w:bookmarkEnd w:id="0"/>
      <w:r w:rsidRPr="00012AC1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Система ОМС: фокус на пациента</w:t>
      </w:r>
    </w:p>
    <w:p w:rsidR="00012AC1" w:rsidRPr="00012AC1" w:rsidRDefault="00012AC1" w:rsidP="00012AC1">
      <w:pPr>
        <w:shd w:val="clear" w:color="auto" w:fill="FFFFFF"/>
        <w:spacing w:after="18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23 апреля в МИА «Россия Сегодня» состоялось заседание Круглого стола на тему: «Система ОМС: фокус на пациента». В ходе дискуссии были представлены спикерами результаты опроса ВЦИОМ по выявлению отношения населения к системе ОМС.</w:t>
      </w:r>
    </w:p>
    <w:p w:rsid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По данным ВЦИОМ, абсолютное большинство россиян (89%) получали медицинские услуги по полису ОМС хотя бы раз в жизни. При этом, в последний год по нему обращался в медицинские учреждения каждый второй (52%).</w:t>
      </w: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 xml:space="preserve">Заместитель председателя ФОМС Елена Сучкова отметила, что линия развития системы ОМС сегодня неразрывно связана с развитием </w:t>
      </w:r>
      <w:proofErr w:type="spellStart"/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пациентоориентированной</w:t>
      </w:r>
      <w:proofErr w:type="spellEnd"/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модели системы здравоохранения, а доверие населения к системе ОМС остается на высоком уровне в </w:t>
      </w:r>
      <w:proofErr w:type="spellStart"/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т.ч</w:t>
      </w:r>
      <w:proofErr w:type="spellEnd"/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. за счет развития института страховых представителей. </w:t>
      </w: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Вице-президент Всероссийского союза страховщиков Дмитрий Кузнецов, обратил внимание на повышение уровня информирования застрахованных лиц, а также о их правах и содействии в качестве медицинской помощи.</w:t>
      </w:r>
    </w:p>
    <w:p w:rsid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Страховые представители – оценка населения</w:t>
      </w:r>
    </w:p>
    <w:p w:rsid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По данным ВЦИОМ, население высоко оценивает начало работы института страховых представителей. Их наиболее полезными функциями граждане считают контроль за качеством медицинских услуг, соблюдением сроков госпитализации (считают полезным 49%), информирование и напоминание о диспансеризации (43%), помощь пациенту в разрешении конфликтных ситуаций (23%), контроль за соблюдением пациента назначений врача (21%).</w:t>
      </w:r>
    </w:p>
    <w:p w:rsid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Наиболее важной информацией, которую предоставляют страховые представители, россияне называют сведения о своих правах и перечне бесплатных медицинских услуг (53%), к кому обращаться в случае оказания некачественной медицинской помощи (50%), о возможностях выбора врача и медицинского учреждения (35%), о необходимости пройти диспансеризацию, профилактический осмотр (28%).</w:t>
      </w:r>
    </w:p>
    <w:p w:rsid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По словам заместителя председателя ФОМС Елены Сучковой, количество жалоб снизилось почти на треть (-29,3%), на 30,3% увеличилось количество обращений граждан по телефонам «горячих линий» и изменении их структуры. В 2017 г (в сравнении с 2016 г.) количество обращений о видах, качестве и условиях предоставления медицинской помощи по программам ОМС увеличилось более чем в 2 раза, на 9,8% выросло количество граждан, обратившихся по телефону «горячей линии» за</w:t>
      </w:r>
      <w:r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разъяснениями (консультацией).</w:t>
      </w:r>
    </w:p>
    <w:p w:rsid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 xml:space="preserve">О необходимости пройти диспансеризацию страховые представители 2 уровня проинформировали в прошлом году 21,2 млн застрахованных лиц, подлежащих диспансеризации, из них более 9,2 млн были приглашены на диспансеризацию </w:t>
      </w: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lastRenderedPageBreak/>
        <w:t>повторно, что дало возможность на 6,2% увеличить количество прошедших диспансеризацию в 2017 г. в сравнении с 2016 г.</w:t>
      </w:r>
    </w:p>
    <w:p w:rsid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В общей сложности в 2017 г. диспансеризацию прошли 20 млн застрахованных лиц (94% от числа подлежащих диспансеризации).</w:t>
      </w:r>
    </w:p>
    <w:p w:rsid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Система ОМС – вектор развития</w:t>
      </w:r>
    </w:p>
    <w:p w:rsid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Один из важных итогов опроса - 75% россиян высказались о необходимости дополнительного контроля со стороны независимой от медицинского сообщества структуры (в частности, страховых компаний) работы медицинских учреждений. «Это в том числе свидетельствует о том, что население начинает понимать, что есть реальные инструменты защиты прав в системе ОМС, – говорит вице-президент Всероссийского союза страховщиков Дмитрий Кузнецов. – Функция страховых представителей по информированию населения об их возможностях на получение бесплатной и качественной медицинской помощи сейчас очень востребована и высоко оценивается населением».</w:t>
      </w:r>
    </w:p>
    <w:p w:rsid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 xml:space="preserve">«Система ОМС постоянно совершенствуется. В 2018 году рост субвенций впервые за весь период существования системы ОМС в России, а в этом году ей исполняется 25 лет, субвенция увеличена на 333,2 </w:t>
      </w:r>
      <w:proofErr w:type="spellStart"/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млрд.руб</w:t>
      </w:r>
      <w:proofErr w:type="spellEnd"/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. или 21,7% (</w:t>
      </w:r>
      <w:proofErr w:type="spellStart"/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подушевой</w:t>
      </w:r>
      <w:proofErr w:type="spellEnd"/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норматив составил -10812,78 руб. или 21,5%) дополнительных средств, которые в этом году будут направлены на оплату медицинской помощи застрахованным гражданам» - продолжает заместитель председателя ФОМС Елена Сучкова.</w:t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В заключение отмечено, что нашей задачей является выполнение в полном объеме гарантий, данных государством населению на получение качественной и бесплатной медицинской помощи, обеспечивая выполнение конституционного права, зафиксированного 41 статьей Конституции. </w:t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lastRenderedPageBreak/>
        <w:t>       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341F7347" wp14:editId="6D8BD5C4">
            <wp:extent cx="4876800" cy="3314700"/>
            <wp:effectExtent l="0" t="0" r="0" b="0"/>
            <wp:docPr id="1" name="Рисунок 1" descr="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_0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        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35962A68" wp14:editId="19ECB37F">
            <wp:extent cx="4876800" cy="3333750"/>
            <wp:effectExtent l="0" t="0" r="0" b="0"/>
            <wp:docPr id="2" name="Рисунок 2" descr="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_0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lastRenderedPageBreak/>
        <w:t>        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5CE5B9C9" wp14:editId="64A14B25">
            <wp:extent cx="4876800" cy="3362325"/>
            <wp:effectExtent l="0" t="0" r="0" b="9525"/>
            <wp:docPr id="3" name="Рисунок 3" descr="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_0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       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74154456" wp14:editId="276CA666">
            <wp:extent cx="4876800" cy="3371850"/>
            <wp:effectExtent l="0" t="0" r="0" b="0"/>
            <wp:docPr id="4" name="Рисунок 4" descr="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_0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lastRenderedPageBreak/>
        <w:t>        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6EEB7BCB" wp14:editId="2FCFF394">
            <wp:extent cx="4876800" cy="3352800"/>
            <wp:effectExtent l="0" t="0" r="0" b="0"/>
            <wp:docPr id="5" name="Рисунок 5" descr="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_0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       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5AF911F5" wp14:editId="4EF22AF7">
            <wp:extent cx="4876800" cy="3352800"/>
            <wp:effectExtent l="0" t="0" r="0" b="0"/>
            <wp:docPr id="6" name="Рисунок 6" descr="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_0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     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2032BD8C" wp14:editId="01EF4221">
            <wp:extent cx="4876800" cy="3362325"/>
            <wp:effectExtent l="0" t="0" r="0" b="9525"/>
            <wp:docPr id="7" name="Рисунок 7" descr="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_0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      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559E59A8" wp14:editId="5355B3A6">
            <wp:extent cx="4876800" cy="3324225"/>
            <wp:effectExtent l="0" t="0" r="0" b="9525"/>
            <wp:docPr id="8" name="Рисунок 8" descr="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_0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       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36E26BE8" wp14:editId="3E6DDA6A">
            <wp:extent cx="4876800" cy="3343275"/>
            <wp:effectExtent l="0" t="0" r="0" b="9525"/>
            <wp:docPr id="9" name="Рисунок 9" descr="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_0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       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27527002" wp14:editId="0C197447">
            <wp:extent cx="4876800" cy="3362325"/>
            <wp:effectExtent l="0" t="0" r="0" b="9525"/>
            <wp:docPr id="10" name="Рисунок 10" descr="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_0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     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209FD691" wp14:editId="4A689B6B">
            <wp:extent cx="4876800" cy="3400425"/>
            <wp:effectExtent l="0" t="0" r="0" b="9525"/>
            <wp:docPr id="11" name="Рисунок 11" descr="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_0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1" w:rsidRPr="00012AC1" w:rsidRDefault="00012AC1" w:rsidP="00012AC1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AC1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        </w:t>
      </w:r>
      <w:r w:rsidRPr="00012AC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2EF74A59" wp14:editId="73F786AB">
            <wp:extent cx="4876800" cy="3362325"/>
            <wp:effectExtent l="0" t="0" r="0" b="9525"/>
            <wp:docPr id="12" name="Рисунок 12" descr="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_0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1" w:rsidRPr="00012AC1" w:rsidRDefault="00012AC1" w:rsidP="00012AC1">
      <w:pPr>
        <w:shd w:val="clear" w:color="auto" w:fill="FFFFFF"/>
        <w:spacing w:line="270" w:lineRule="atLeast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FA0742" w:rsidRDefault="000C2C14"/>
    <w:sectPr w:rsidR="00FA0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076003"/>
    <w:multiLevelType w:val="multilevel"/>
    <w:tmpl w:val="4D68F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BD8"/>
    <w:rsid w:val="00012AC1"/>
    <w:rsid w:val="000C2C14"/>
    <w:rsid w:val="001E607D"/>
    <w:rsid w:val="003F0BD8"/>
    <w:rsid w:val="008F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E78F34-5F18-4DFD-A818-A49F0D909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8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0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0170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5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097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otted" w:sz="6" w:space="7" w:color="AFAFAF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634</Words>
  <Characters>3620</Characters>
  <Application>Microsoft Office Word</Application>
  <DocSecurity>0</DocSecurity>
  <Lines>30</Lines>
  <Paragraphs>8</Paragraphs>
  <ScaleCrop>false</ScaleCrop>
  <Company/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Курганская</dc:creator>
  <cp:keywords/>
  <dc:description/>
  <cp:lastModifiedBy>Харин Вячеслав</cp:lastModifiedBy>
  <cp:revision>3</cp:revision>
  <dcterms:created xsi:type="dcterms:W3CDTF">2018-04-26T08:30:00Z</dcterms:created>
  <dcterms:modified xsi:type="dcterms:W3CDTF">2018-04-27T02:18:00Z</dcterms:modified>
</cp:coreProperties>
</file>