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576C9" w:rsidRDefault="006576C9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576C9" w:rsidRDefault="006576C9">
      <w:pPr>
        <w:pStyle w:val="ConsPlusNormal"/>
        <w:jc w:val="both"/>
        <w:outlineLvl w:val="0"/>
      </w:pPr>
    </w:p>
    <w:p w:rsidR="006576C9" w:rsidRDefault="006576C9">
      <w:pPr>
        <w:pStyle w:val="ConsPlusTitle"/>
        <w:jc w:val="center"/>
      </w:pPr>
      <w:r>
        <w:t>ПАСПОРТ</w:t>
      </w:r>
    </w:p>
    <w:p w:rsidR="006576C9" w:rsidRDefault="006576C9">
      <w:pPr>
        <w:pStyle w:val="ConsPlusTitle"/>
        <w:jc w:val="center"/>
      </w:pPr>
    </w:p>
    <w:p w:rsidR="006576C9" w:rsidRDefault="006576C9">
      <w:pPr>
        <w:pStyle w:val="ConsPlusTitle"/>
        <w:jc w:val="center"/>
      </w:pPr>
      <w:r>
        <w:t>НАЦИОНАЛЬНЫЙ ПРОЕКТ "ПРОДОЛЖИТЕЛЬНАЯ И АКТИВНАЯ ЖИЗНЬ"</w:t>
      </w:r>
    </w:p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0"/>
      </w:pPr>
      <w:r>
        <w:t>1. Основные положения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40"/>
        <w:gridCol w:w="3742"/>
        <w:gridCol w:w="1587"/>
        <w:gridCol w:w="850"/>
        <w:gridCol w:w="850"/>
      </w:tblGrid>
      <w:tr w:rsidR="006576C9">
        <w:tc>
          <w:tcPr>
            <w:tcW w:w="2040" w:type="dxa"/>
          </w:tcPr>
          <w:p w:rsidR="006576C9" w:rsidRDefault="006576C9">
            <w:pPr>
              <w:pStyle w:val="ConsPlusNormal"/>
              <w:jc w:val="center"/>
            </w:pPr>
            <w:r>
              <w:t>Краткое наименование национального проекта</w:t>
            </w:r>
          </w:p>
        </w:tc>
        <w:tc>
          <w:tcPr>
            <w:tcW w:w="3742" w:type="dxa"/>
          </w:tcPr>
          <w:p w:rsidR="006576C9" w:rsidRDefault="006576C9">
            <w:pPr>
              <w:pStyle w:val="ConsPlusNormal"/>
              <w:jc w:val="center"/>
            </w:pPr>
            <w:r>
              <w:t>Продолжительная и активная жизнь</w:t>
            </w:r>
          </w:p>
        </w:tc>
        <w:tc>
          <w:tcPr>
            <w:tcW w:w="1587" w:type="dxa"/>
          </w:tcPr>
          <w:p w:rsidR="006576C9" w:rsidRDefault="006576C9">
            <w:pPr>
              <w:pStyle w:val="ConsPlusNormal"/>
              <w:jc w:val="center"/>
            </w:pPr>
            <w:r>
              <w:t>Сроки реализации проекта</w:t>
            </w:r>
          </w:p>
        </w:tc>
        <w:tc>
          <w:tcPr>
            <w:tcW w:w="850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850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</w:tr>
      <w:tr w:rsidR="006576C9"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Куратор национального проекта</w:t>
            </w:r>
          </w:p>
        </w:tc>
        <w:tc>
          <w:tcPr>
            <w:tcW w:w="3742" w:type="dxa"/>
          </w:tcPr>
          <w:p w:rsidR="006576C9" w:rsidRDefault="006576C9">
            <w:pPr>
              <w:pStyle w:val="ConsPlusNormal"/>
            </w:pPr>
            <w:r>
              <w:t>Голикова Т.А.</w:t>
            </w:r>
          </w:p>
        </w:tc>
        <w:tc>
          <w:tcPr>
            <w:tcW w:w="3287" w:type="dxa"/>
            <w:gridSpan w:val="3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</w:tr>
      <w:tr w:rsidR="006576C9"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Руководитель национального проекта</w:t>
            </w:r>
          </w:p>
        </w:tc>
        <w:tc>
          <w:tcPr>
            <w:tcW w:w="3742" w:type="dxa"/>
          </w:tcPr>
          <w:p w:rsidR="006576C9" w:rsidRDefault="006576C9">
            <w:pPr>
              <w:pStyle w:val="ConsPlusNormal"/>
            </w:pPr>
            <w:r>
              <w:t>Мурашко М.А.</w:t>
            </w:r>
          </w:p>
        </w:tc>
        <w:tc>
          <w:tcPr>
            <w:tcW w:w="3287" w:type="dxa"/>
            <w:gridSpan w:val="3"/>
          </w:tcPr>
          <w:p w:rsidR="006576C9" w:rsidRDefault="006576C9">
            <w:pPr>
              <w:pStyle w:val="ConsPlusNormal"/>
            </w:pPr>
            <w:r>
              <w:t>Министр здравоохранения Российской Федерации</w:t>
            </w:r>
          </w:p>
        </w:tc>
      </w:tr>
      <w:tr w:rsidR="006576C9">
        <w:tc>
          <w:tcPr>
            <w:tcW w:w="2040" w:type="dxa"/>
          </w:tcPr>
          <w:p w:rsidR="006576C9" w:rsidRDefault="006576C9">
            <w:pPr>
              <w:pStyle w:val="ConsPlusNormal"/>
            </w:pPr>
          </w:p>
        </w:tc>
        <w:tc>
          <w:tcPr>
            <w:tcW w:w="3742" w:type="dxa"/>
          </w:tcPr>
          <w:p w:rsidR="006576C9" w:rsidRDefault="006576C9">
            <w:pPr>
              <w:pStyle w:val="ConsPlusNormal"/>
            </w:pPr>
          </w:p>
        </w:tc>
        <w:tc>
          <w:tcPr>
            <w:tcW w:w="3287" w:type="dxa"/>
            <w:gridSpan w:val="3"/>
          </w:tcPr>
          <w:p w:rsidR="006576C9" w:rsidRDefault="006576C9">
            <w:pPr>
              <w:pStyle w:val="ConsPlusNormal"/>
            </w:pPr>
          </w:p>
        </w:tc>
      </w:tr>
      <w:tr w:rsidR="006576C9">
        <w:tc>
          <w:tcPr>
            <w:tcW w:w="2040" w:type="dxa"/>
            <w:tcBorders>
              <w:bottom w:val="nil"/>
            </w:tcBorders>
            <w:vAlign w:val="bottom"/>
          </w:tcPr>
          <w:p w:rsidR="006576C9" w:rsidRDefault="006576C9">
            <w:pPr>
              <w:pStyle w:val="ConsPlusNormal"/>
            </w:pPr>
            <w:r>
              <w:t>Администратор национального проекта</w:t>
            </w:r>
          </w:p>
        </w:tc>
        <w:tc>
          <w:tcPr>
            <w:tcW w:w="3742" w:type="dxa"/>
            <w:vMerge w:val="restart"/>
          </w:tcPr>
          <w:p w:rsidR="006576C9" w:rsidRDefault="006576C9">
            <w:pPr>
              <w:pStyle w:val="ConsPlusNormal"/>
            </w:pPr>
            <w:r>
              <w:t>Пациенты с онкологическими заболеваниями, их родственники,</w:t>
            </w:r>
          </w:p>
          <w:p w:rsidR="006576C9" w:rsidRDefault="006576C9">
            <w:pPr>
              <w:pStyle w:val="ConsPlusNormal"/>
            </w:pPr>
            <w:r>
              <w:t>Пациенты с сердечно-сосудистыми заболеваниями, их родственники,</w:t>
            </w:r>
          </w:p>
          <w:p w:rsidR="006576C9" w:rsidRDefault="006576C9">
            <w:pPr>
              <w:pStyle w:val="ConsPlusNormal"/>
            </w:pPr>
            <w:r>
              <w:t>Все граждане РФ,</w:t>
            </w:r>
          </w:p>
          <w:p w:rsidR="006576C9" w:rsidRDefault="006576C9">
            <w:pPr>
              <w:pStyle w:val="ConsPlusNormal"/>
            </w:pPr>
            <w:r>
              <w:t>Все население РФ,</w:t>
            </w:r>
          </w:p>
          <w:p w:rsidR="006576C9" w:rsidRDefault="006576C9">
            <w:pPr>
              <w:pStyle w:val="ConsPlusNormal"/>
            </w:pPr>
            <w:r>
              <w:t>все население РФ,</w:t>
            </w:r>
          </w:p>
          <w:p w:rsidR="006576C9" w:rsidRDefault="006576C9">
            <w:pPr>
              <w:pStyle w:val="ConsPlusNormal"/>
            </w:pPr>
            <w:r>
              <w:t>все граждане РФ</w:t>
            </w:r>
          </w:p>
        </w:tc>
        <w:tc>
          <w:tcPr>
            <w:tcW w:w="3287" w:type="dxa"/>
            <w:gridSpan w:val="3"/>
            <w:vMerge w:val="restart"/>
          </w:tcPr>
          <w:p w:rsidR="006576C9" w:rsidRDefault="006576C9">
            <w:pPr>
              <w:pStyle w:val="ConsPlusNormal"/>
            </w:pPr>
            <w:r>
              <w:t>Первый заместитель Министра здравоохранения Российской Федерации</w:t>
            </w:r>
          </w:p>
          <w:p w:rsidR="006576C9" w:rsidRDefault="006576C9">
            <w:pPr>
              <w:pStyle w:val="ConsPlusNormal"/>
            </w:pPr>
            <w:r>
              <w:t>Фисенко В.С.</w:t>
            </w:r>
          </w:p>
        </w:tc>
      </w:tr>
      <w:tr w:rsidR="006576C9">
        <w:tblPrEx>
          <w:tblBorders>
            <w:insideH w:val="nil"/>
          </w:tblBorders>
        </w:tblPrEx>
        <w:tc>
          <w:tcPr>
            <w:tcW w:w="2040" w:type="dxa"/>
            <w:tcBorders>
              <w:top w:val="nil"/>
            </w:tcBorders>
          </w:tcPr>
          <w:p w:rsidR="006576C9" w:rsidRDefault="006576C9">
            <w:pPr>
              <w:pStyle w:val="ConsPlusNormal"/>
            </w:pPr>
            <w:r>
              <w:t>Целевые группы национального проекта</w:t>
            </w:r>
          </w:p>
        </w:tc>
        <w:tc>
          <w:tcPr>
            <w:tcW w:w="3742" w:type="dxa"/>
            <w:vMerge/>
          </w:tcPr>
          <w:p w:rsidR="006576C9" w:rsidRDefault="006576C9">
            <w:pPr>
              <w:pStyle w:val="ConsPlusNormal"/>
            </w:pPr>
          </w:p>
        </w:tc>
        <w:tc>
          <w:tcPr>
            <w:tcW w:w="3287" w:type="dxa"/>
            <w:gridSpan w:val="3"/>
            <w:vMerge/>
          </w:tcPr>
          <w:p w:rsidR="006576C9" w:rsidRDefault="006576C9">
            <w:pPr>
              <w:pStyle w:val="ConsPlusNormal"/>
            </w:pP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0"/>
      </w:pPr>
      <w:r>
        <w:t>2. Влияние на достижение национальных целей развития</w:t>
      </w:r>
    </w:p>
    <w:p w:rsidR="006576C9" w:rsidRDefault="006576C9">
      <w:pPr>
        <w:pStyle w:val="ConsPlusTitle"/>
        <w:jc w:val="center"/>
      </w:pPr>
      <w:r>
        <w:t>Российской Федерации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Национальные цели и целевые показатели, на достижение которых влияет национальный проект</w:t>
            </w:r>
          </w:p>
        </w:tc>
      </w:tr>
      <w:tr w:rsidR="006576C9">
        <w:tc>
          <w:tcPr>
            <w:tcW w:w="566" w:type="dxa"/>
            <w:vAlign w:val="center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Сохранение населения, укрепление здоровья и повышение благополучия людей, поддержка семьи</w:t>
            </w:r>
          </w:p>
        </w:tc>
      </w:tr>
      <w:tr w:rsidR="006576C9">
        <w:tc>
          <w:tcPr>
            <w:tcW w:w="566" w:type="dxa"/>
            <w:vAlign w:val="center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Увеличение ожидаемой продолжительности жизни до 78 лет к 2030 году и до 81 года к 2036 году, в том числе опережающий рост показателей ожидаемой продолжительности здоровой жизни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0"/>
      </w:pPr>
      <w:r>
        <w:t>3. Показатели национального проекта</w:t>
      </w:r>
    </w:p>
    <w:p w:rsidR="006576C9" w:rsidRDefault="006576C9">
      <w:pPr>
        <w:pStyle w:val="ConsPlusNormal"/>
        <w:jc w:val="both"/>
      </w:pPr>
    </w:p>
    <w:p w:rsidR="006576C9" w:rsidRDefault="006576C9">
      <w:pPr>
        <w:pStyle w:val="ConsPlusNormal"/>
        <w:sectPr w:rsidR="006576C9" w:rsidSect="0017283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1960"/>
        <w:gridCol w:w="1059"/>
        <w:gridCol w:w="1049"/>
        <w:gridCol w:w="915"/>
        <w:gridCol w:w="523"/>
        <w:gridCol w:w="523"/>
        <w:gridCol w:w="523"/>
        <w:gridCol w:w="523"/>
        <w:gridCol w:w="523"/>
        <w:gridCol w:w="523"/>
        <w:gridCol w:w="523"/>
        <w:gridCol w:w="523"/>
        <w:gridCol w:w="770"/>
        <w:gridCol w:w="770"/>
        <w:gridCol w:w="770"/>
        <w:gridCol w:w="770"/>
        <w:gridCol w:w="770"/>
        <w:gridCol w:w="870"/>
        <w:gridCol w:w="1624"/>
      </w:tblGrid>
      <w:tr w:rsidR="006576C9">
        <w:tc>
          <w:tcPr>
            <w:tcW w:w="680" w:type="dxa"/>
            <w:vMerge w:val="restart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402" w:type="dxa"/>
            <w:vMerge w:val="restart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</w:t>
            </w:r>
          </w:p>
        </w:tc>
        <w:tc>
          <w:tcPr>
            <w:tcW w:w="670" w:type="dxa"/>
            <w:vMerge w:val="restart"/>
          </w:tcPr>
          <w:p w:rsidR="006576C9" w:rsidRDefault="006576C9">
            <w:pPr>
              <w:pStyle w:val="ConsPlusNormal"/>
              <w:jc w:val="center"/>
            </w:pPr>
            <w:r>
              <w:t>Уровень показателя</w:t>
            </w:r>
          </w:p>
        </w:tc>
        <w:tc>
          <w:tcPr>
            <w:tcW w:w="670" w:type="dxa"/>
            <w:vMerge w:val="restart"/>
          </w:tcPr>
          <w:p w:rsidR="006576C9" w:rsidRDefault="006576C9">
            <w:pPr>
              <w:pStyle w:val="ConsPlusNormal"/>
              <w:jc w:val="center"/>
            </w:pPr>
            <w:r>
              <w:t xml:space="preserve">Единица измерения (по </w:t>
            </w:r>
            <w:hyperlink r:id="rId5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340" w:type="dxa"/>
            <w:gridSpan w:val="2"/>
          </w:tcPr>
          <w:p w:rsidR="006576C9" w:rsidRDefault="006576C9">
            <w:pPr>
              <w:pStyle w:val="ConsPlusNormal"/>
              <w:jc w:val="center"/>
            </w:pPr>
            <w:r>
              <w:t>Базовое значение</w:t>
            </w:r>
          </w:p>
        </w:tc>
        <w:tc>
          <w:tcPr>
            <w:tcW w:w="8714" w:type="dxa"/>
            <w:gridSpan w:val="13"/>
          </w:tcPr>
          <w:p w:rsidR="006576C9" w:rsidRDefault="006576C9">
            <w:pPr>
              <w:pStyle w:val="ConsPlusNormal"/>
              <w:jc w:val="center"/>
            </w:pPr>
            <w:r>
              <w:t>Период, год</w:t>
            </w:r>
          </w:p>
        </w:tc>
        <w:tc>
          <w:tcPr>
            <w:tcW w:w="2268" w:type="dxa"/>
            <w:vMerge w:val="restart"/>
          </w:tcPr>
          <w:p w:rsidR="006576C9" w:rsidRDefault="006576C9">
            <w:pPr>
              <w:pStyle w:val="ConsPlusNormal"/>
              <w:jc w:val="center"/>
            </w:pPr>
            <w:r>
              <w:t>Информационная система (источник данных)</w:t>
            </w:r>
          </w:p>
        </w:tc>
      </w:tr>
      <w:tr w:rsidR="006576C9">
        <w:tc>
          <w:tcPr>
            <w:tcW w:w="0" w:type="auto"/>
            <w:vMerge/>
          </w:tcPr>
          <w:p w:rsidR="006576C9" w:rsidRDefault="006576C9">
            <w:pPr>
              <w:pStyle w:val="ConsPlusNormal"/>
            </w:pPr>
          </w:p>
        </w:tc>
        <w:tc>
          <w:tcPr>
            <w:tcW w:w="0" w:type="auto"/>
            <w:vMerge/>
          </w:tcPr>
          <w:p w:rsidR="006576C9" w:rsidRDefault="006576C9">
            <w:pPr>
              <w:pStyle w:val="ConsPlusNormal"/>
            </w:pPr>
          </w:p>
        </w:tc>
        <w:tc>
          <w:tcPr>
            <w:tcW w:w="0" w:type="auto"/>
            <w:vMerge/>
          </w:tcPr>
          <w:p w:rsidR="006576C9" w:rsidRDefault="006576C9">
            <w:pPr>
              <w:pStyle w:val="ConsPlusNormal"/>
            </w:pPr>
          </w:p>
        </w:tc>
        <w:tc>
          <w:tcPr>
            <w:tcW w:w="0" w:type="auto"/>
            <w:vMerge/>
          </w:tcPr>
          <w:p w:rsidR="006576C9" w:rsidRDefault="006576C9">
            <w:pPr>
              <w:pStyle w:val="ConsPlusNormal"/>
            </w:pP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Значение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6576C9" w:rsidRDefault="006576C9">
            <w:pPr>
              <w:pStyle w:val="ConsPlusNormal"/>
            </w:pP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t>1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К 2030 году доступность диагностики и лечения онкологических заболеваний позволит увеличить на 7% количество пациентов со злокачественными новообразованиями, живущих более 5 лет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лиц, живущих 5 и более лет с момента установления диагноза злокачественного новообразования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62,6000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63,9000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64,5000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65,2000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65,8000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66,4000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67,0000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t>2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К 2030 году доступность диагностики, профилактики и лечения сердечно-сосудистых заболеваний позволит в 2,5 раза увеличить число лиц с БСК, проживших предыдущий год без острых сердечно-сосудистых событий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Увеличение числа лиц с болезнями системы кровообращения, проживших предыдущий год без острых сердечно-сосудистых событий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Государственная информационная система "Цифровая аналитическая платформа предоставления статистических </w:t>
            </w:r>
            <w:r>
              <w:lastRenderedPageBreak/>
              <w:t>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lastRenderedPageBreak/>
              <w:t>3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18,0000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31,4000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44,8000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58,2000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71,6000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85,0000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t>4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К концу 2030 года не менее 55% населения удовлетворены оказанием медицинской помощи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Доля лиц, принятых с целью оказания первичной медико-санитарной помощи одним </w:t>
            </w:r>
            <w:r>
              <w:lastRenderedPageBreak/>
              <w:t>передвижным подразделением в год, от расчетной пропускной способности одного передвижного подразделения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72,0000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76,0000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100,0000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Государственная информационная система "Цифровая аналитическая платформа </w:t>
            </w:r>
            <w:r>
              <w:lastRenderedPageBreak/>
              <w:t>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4.2.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пациентов, состоящих под проактивным наблюдением за состоянием здоровья использующих оборудование с дистанционной передачей данных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18,0000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населения, которой доступна первичная медико-санитарная помощь в модернизированных медицинских подразделениях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100,0000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4.4.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пациентов, состоящих под проактивным наблюдением за состоянием здоровья использующих оборудование с дистанционной передачей данных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18,0000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Доля лиц с хроническими неинфекционными заболеваниями, состоящих на диспансерном наблюдении на участке врача-терапевта,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</w:t>
            </w:r>
            <w:r>
              <w:lastRenderedPageBreak/>
              <w:t>наблюдении на участке врача-терапевта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45,5000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68,0000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70,0000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4.6.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населения, которой доступна первичная медико-санитарная помощь в модернизированных медицинских подразделениях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100,0000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4.7.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72,0000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76,0000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100,0000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4.8.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Удовлетворенност</w:t>
            </w:r>
            <w:r>
              <w:lastRenderedPageBreak/>
              <w:t>ь населения медицинской помощью по результатам оценки общественного мнения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37,3000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</w:t>
            </w:r>
            <w:r>
              <w:lastRenderedPageBreak/>
              <w:t>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53,000</w:t>
            </w:r>
            <w:r>
              <w:lastRenderedPageBreak/>
              <w:t>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53,600</w:t>
            </w:r>
            <w:r>
              <w:lastRenderedPageBreak/>
              <w:t>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54,100</w:t>
            </w:r>
            <w:r>
              <w:lastRenderedPageBreak/>
              <w:t>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54,600</w:t>
            </w:r>
            <w:r>
              <w:lastRenderedPageBreak/>
              <w:t>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54,900</w:t>
            </w:r>
            <w:r>
              <w:lastRenderedPageBreak/>
              <w:t>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55,2000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</w:t>
            </w:r>
            <w:r>
              <w:lastRenderedPageBreak/>
              <w:t>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lastRenderedPageBreak/>
              <w:t>5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Увеличение доли граждан, ведущих здоровый образ жизни, к 2030 году в 1,5 раза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граждан, ведущих здоровый образ жизни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9,1000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10,5000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11,0000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11,5000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12,0000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12,7000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13,6000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Ожидаемая продолжительность жизни при рождении сельского населения, лет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72,1000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73,2600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73,9400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74,6800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75,4200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76,1600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76,9000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</w:pP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5.3.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Ожидаемая продолжительность жизни при рождении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73,4000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74,5000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75,1600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75,8700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76,5800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77,2900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78,0000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</w:pP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Ожидаемая продолжительность здоровой жизни, лет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61,3700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63,0800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64,0300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65,0300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66,0300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67,0100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68,0000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</w:pP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t>6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К концу 2030 года будет обеспечено снижение заболеваемости хроническим вирусным гепатитом C не менее, чем на 15%, смертности не менее, чем на 20%, что обеспечит сохранение не менее чем 98000 жизней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пациентов с хроническим вирусным гепатитом C, данные о которых внесены в Федеральный регистр вирусных гепатитов, из числа зарегистрированных пациентов с хроническим вирусным гепатитом C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Доля пациентов с хроническим вирусным гепатитом C, данные о которых внесены в </w:t>
            </w:r>
            <w:r>
              <w:lastRenderedPageBreak/>
              <w:t>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C, состоящих под диспансерным наблюдением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3,8100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3,8200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Государственная информационная система "Цифровая аналитическая </w:t>
            </w:r>
            <w:r>
              <w:lastRenderedPageBreak/>
              <w:t>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6.3.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Охват скринингом на наличие антител к вирусному гепатиту C лиц из групп повышенного риска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3,6800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7,5200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7,5200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7,5200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7,5200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7,5200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7,5200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Доля пациентов с хроническим вирусным гепатитом C, </w:t>
            </w:r>
            <w:r>
              <w:lastRenderedPageBreak/>
              <w:t>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медицинского страхования, от общего числа пациентов с хроническим вирусным гепатитом C, состоящих под диспансерным наблюдением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5,1000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6,0000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10,5000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13,0000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15,0000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Государственная информационная система </w:t>
            </w:r>
            <w:r>
              <w:lastRenderedPageBreak/>
              <w:t>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6.5.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пациентов, излечившихся от хронического вирусного гепатита C, от обеспеченных лекарственными препаратами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93,0000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93,0000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93,5000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94,0000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94,5000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95,0000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lastRenderedPageBreak/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lastRenderedPageBreak/>
              <w:t>7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К 2030 году будет увеличена обеспеченность системы здравоохранения медицинскими кадрами.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42,0000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42,0700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42,1700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42,4900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42,8100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43,1400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43,4600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t>8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100% пациентам доступна медицинская помощь, оказываемая в экстренной форме.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Увеличение доли пациентов, поступивших на койку суточного пребывания приемных отделений медицинских организаций, оказывающих </w:t>
            </w:r>
            <w:r>
              <w:lastRenderedPageBreak/>
              <w:t>медицинскую помощь в условиях круглосуточного стационара, от общего числа пациентов, поступивших в круглосуточный стационар.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0,5400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0,6800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0,7200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0,8400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0,9500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1,1100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1,2400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Государственная информационная система "Цифровая аналитическая платформа предоставления статистических </w:t>
            </w:r>
            <w:r>
              <w:lastRenderedPageBreak/>
              <w:t>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lastRenderedPageBreak/>
              <w:t>9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Обеспечена доступность для граждан вне зависимости от места проживания медицинской помощи с применением передовых технологий диагностики и лечения.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 xml:space="preserve">Доля пациентов, которым оказана высокотехнологичная медицинская помощь в модернизированных федеральных медицинских, научных и образовательных (при наличии клиник) организациях, от общего количества пациентов, которым оказана высокотехнологичная медицинская помощь в федеральных медицинских, </w:t>
            </w:r>
            <w:r>
              <w:lastRenderedPageBreak/>
              <w:t>научных и образовательных (при наличии клиник) организациях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27,0000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33,0000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39,0000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51,0000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57,0000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Дифференциация ожидаемой продолжительности жизни при рождении между городским и сельским населением, лет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1,7400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1,6700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1,6300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1,5900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1,5500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1,5200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1,4800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t>10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К 2030 году увеличена на 26,5%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Увеличено число лиц, получивших медицинскую помощь по медицинской реабилитации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4,0000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8,2000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12,5000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17,0000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21,7000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26,5000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lastRenderedPageBreak/>
              <w:t>11</w:t>
            </w:r>
          </w:p>
        </w:tc>
        <w:tc>
          <w:tcPr>
            <w:tcW w:w="17064" w:type="dxa"/>
            <w:gridSpan w:val="19"/>
          </w:tcPr>
          <w:p w:rsidR="006576C9" w:rsidRDefault="006576C9">
            <w:pPr>
              <w:pStyle w:val="ConsPlusNormal"/>
            </w:pPr>
            <w:r>
              <w:t>Национальная цифровая платформа "Здоровье" обеспечивает персонализированный (индивидуальный) подход к лечению пациентов, сокращение сроков постановки диагноза, повышение приверженности пациентов назначенному лечению</w:t>
            </w:r>
          </w:p>
        </w:tc>
      </w:tr>
      <w:tr w:rsidR="006576C9">
        <w:tc>
          <w:tcPr>
            <w:tcW w:w="680" w:type="dxa"/>
          </w:tcPr>
          <w:p w:rsidR="006576C9" w:rsidRDefault="006576C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402" w:type="dxa"/>
          </w:tcPr>
          <w:p w:rsidR="006576C9" w:rsidRDefault="006576C9">
            <w:pPr>
              <w:pStyle w:val="ConsPlusNormal"/>
              <w:jc w:val="center"/>
            </w:pPr>
            <w:r>
              <w:t>Доля пациентов с социально-значимыми хроническими неинфекционными заболеваниями, которым доступен проактивный мониторинг состояния здоровья с использованием цифровых сервисов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НП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Процент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20,0000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35,0000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50,0000</w:t>
            </w:r>
          </w:p>
        </w:tc>
        <w:tc>
          <w:tcPr>
            <w:tcW w:w="670" w:type="dxa"/>
          </w:tcPr>
          <w:p w:rsidR="006576C9" w:rsidRDefault="006576C9">
            <w:pPr>
              <w:pStyle w:val="ConsPlusNormal"/>
              <w:jc w:val="center"/>
            </w:pPr>
            <w:r>
              <w:t>80,0000</w:t>
            </w:r>
          </w:p>
        </w:tc>
        <w:tc>
          <w:tcPr>
            <w:tcW w:w="674" w:type="dxa"/>
          </w:tcPr>
          <w:p w:rsidR="006576C9" w:rsidRDefault="006576C9">
            <w:pPr>
              <w:pStyle w:val="ConsPlusNormal"/>
              <w:jc w:val="center"/>
            </w:pPr>
            <w:r>
              <w:t>100,0000</w:t>
            </w:r>
          </w:p>
        </w:tc>
        <w:tc>
          <w:tcPr>
            <w:tcW w:w="2268" w:type="dxa"/>
          </w:tcPr>
          <w:p w:rsidR="006576C9" w:rsidRDefault="006576C9">
            <w:pPr>
              <w:pStyle w:val="ConsPlusNormal"/>
              <w:jc w:val="center"/>
            </w:pPr>
            <w:r>
              <w:t>Государственная информационная система "Цифровая аналитическая платформа предоставления статистических данных"</w:t>
            </w:r>
          </w:p>
          <w:p w:rsidR="006576C9" w:rsidRDefault="006576C9">
            <w:pPr>
              <w:pStyle w:val="ConsPlusNormal"/>
              <w:jc w:val="center"/>
            </w:pPr>
            <w:r>
              <w:t>(ГИС ЦАП)</w:t>
            </w:r>
          </w:p>
        </w:tc>
      </w:tr>
    </w:tbl>
    <w:p w:rsidR="006576C9" w:rsidRDefault="006576C9">
      <w:pPr>
        <w:pStyle w:val="ConsPlusNormal"/>
        <w:sectPr w:rsidR="006576C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0"/>
      </w:pPr>
      <w:r>
        <w:t>4. Структура национального проекта</w:t>
      </w:r>
    </w:p>
    <w:p w:rsidR="006576C9" w:rsidRDefault="006576C9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4"/>
        <w:gridCol w:w="2702"/>
        <w:gridCol w:w="2472"/>
        <w:gridCol w:w="1321"/>
        <w:gridCol w:w="1321"/>
        <w:gridCol w:w="2069"/>
        <w:gridCol w:w="1667"/>
        <w:gridCol w:w="1954"/>
        <w:gridCol w:w="1954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101" w:type="dxa"/>
            <w:gridSpan w:val="2"/>
          </w:tcPr>
          <w:p w:rsidR="006576C9" w:rsidRDefault="006576C9">
            <w:pPr>
              <w:pStyle w:val="ConsPlusNormal"/>
              <w:jc w:val="center"/>
            </w:pPr>
            <w:r>
              <w:t>Наименование федеральных проектов, входящих в состав национального проекта</w:t>
            </w:r>
          </w:p>
        </w:tc>
        <w:tc>
          <w:tcPr>
            <w:tcW w:w="2604" w:type="dxa"/>
            <w:gridSpan w:val="2"/>
          </w:tcPr>
          <w:p w:rsidR="006576C9" w:rsidRDefault="006576C9">
            <w:pPr>
              <w:pStyle w:val="ConsPlusNormal"/>
              <w:jc w:val="center"/>
            </w:pPr>
            <w:r>
              <w:t>Сроки реализации</w:t>
            </w:r>
          </w:p>
        </w:tc>
        <w:tc>
          <w:tcPr>
            <w:tcW w:w="3684" w:type="dxa"/>
            <w:gridSpan w:val="2"/>
          </w:tcPr>
          <w:p w:rsidR="006576C9" w:rsidRDefault="006576C9">
            <w:pPr>
              <w:pStyle w:val="ConsPlusNormal"/>
              <w:jc w:val="center"/>
            </w:pPr>
            <w:r>
              <w:t>Куратор федерального проекта</w:t>
            </w:r>
          </w:p>
        </w:tc>
        <w:tc>
          <w:tcPr>
            <w:tcW w:w="3854" w:type="dxa"/>
            <w:gridSpan w:val="2"/>
          </w:tcPr>
          <w:p w:rsidR="006576C9" w:rsidRDefault="006576C9">
            <w:pPr>
              <w:pStyle w:val="ConsPlusNormal"/>
              <w:jc w:val="center"/>
            </w:pPr>
            <w:r>
              <w:t>Руководитель федерального проекта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39">
              <w:r>
                <w:rPr>
                  <w:color w:val="0000FF"/>
                </w:rPr>
                <w:t>проект</w:t>
              </w:r>
            </w:hyperlink>
            <w:r>
              <w:t xml:space="preserve"> "Модернизация первичного звена здравоохранения Российской Федерации"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Модернизация первичного звена здравоохранения Российской Федерации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Фисенко Виктор Сергеевич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Первый 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57">
              <w:r>
                <w:rPr>
                  <w:color w:val="0000FF"/>
                </w:rPr>
                <w:t>проект</w:t>
              </w:r>
            </w:hyperlink>
            <w:r>
              <w:t xml:space="preserve"> "Борьба с сердечно-сосудистыми заболеваниями"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Борьба с сердечно-сосудистыми заболеваниями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Камкин Евгений Геннадьевич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67">
              <w:r>
                <w:rPr>
                  <w:color w:val="0000FF"/>
                </w:rPr>
                <w:t>проект</w:t>
              </w:r>
            </w:hyperlink>
            <w:r>
              <w:t xml:space="preserve"> "Борьба с онкологическими заболеваниями"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Борьба с онкологическими заболеваниями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Камкин Евгений Геннадьевич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77">
              <w:r>
                <w:rPr>
                  <w:color w:val="0000FF"/>
                </w:rPr>
                <w:t>проект</w:t>
              </w:r>
            </w:hyperlink>
            <w:r>
              <w:t xml:space="preserve"> "Борьба с сахарным диабетом"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Борьба с сахарным диабетом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Камкин Евгений Геннадьевич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86">
              <w:r>
                <w:rPr>
                  <w:color w:val="0000FF"/>
                </w:rPr>
                <w:t>проект</w:t>
              </w:r>
            </w:hyperlink>
            <w:r>
              <w:t xml:space="preserve"> "Борьба с гепатитом C и минимизация рисков распространения данного </w:t>
            </w:r>
            <w:r>
              <w:lastRenderedPageBreak/>
              <w:t>заболевания"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lastRenderedPageBreak/>
              <w:t>Борьба с гепатитом C и минимизация рисков распространения данного заболевания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 xml:space="preserve">Заместитель Председателя Правительства Российской </w:t>
            </w:r>
            <w:r>
              <w:lastRenderedPageBreak/>
              <w:t>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lastRenderedPageBreak/>
              <w:t>Плутницкий Андрей Николаевич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 xml:space="preserve">Заместитель Министра здравоохранения Российской </w:t>
            </w:r>
            <w:r>
              <w:lastRenderedPageBreak/>
              <w:t>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04">
              <w:r>
                <w:rPr>
                  <w:color w:val="0000FF"/>
                </w:rPr>
                <w:t>проект</w:t>
              </w:r>
            </w:hyperlink>
            <w:r>
              <w:t xml:space="preserve"> "Совершенствование экстренной медицинской помощи"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Совершенствование экстренной медицинской помощи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Камкин Евгений Геннадьевич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14">
              <w:r>
                <w:rPr>
                  <w:color w:val="0000FF"/>
                </w:rPr>
                <w:t>проект</w:t>
              </w:r>
            </w:hyperlink>
            <w:r>
              <w:t xml:space="preserve"> "Оптимальная для восстановления здоровья медицинская реабилитация"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Оптимальная для восстановления здоровья медицинская реабилитация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Камкин Евгений Геннадьевич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>Федеральный проект "Национальная цифровая платформа "Здоровье"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Национальная цифровая платформа "Здоровье"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Зеленский Владимир Анатольевич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Первый 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24">
              <w:r>
                <w:rPr>
                  <w:color w:val="0000FF"/>
                </w:rPr>
                <w:t>проект</w:t>
              </w:r>
            </w:hyperlink>
            <w:r>
              <w:t xml:space="preserve"> "Развитие федеральных медицинских организаций, включая развитие сети национальных исследовательских центров"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Развитие ФГУ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Камкин Евгений Геннадьевич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33">
              <w:r>
                <w:rPr>
                  <w:color w:val="0000FF"/>
                </w:rPr>
                <w:t>проект</w:t>
              </w:r>
            </w:hyperlink>
            <w:r>
              <w:t xml:space="preserve"> "Здоровье для каждого"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Здоровье для каждого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Камкин Евгений Геннадьевич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Заместитель Министра здравоохранения Российской Федерации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11</w:t>
            </w:r>
          </w:p>
        </w:tc>
        <w:tc>
          <w:tcPr>
            <w:tcW w:w="266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42">
              <w:r>
                <w:rPr>
                  <w:color w:val="0000FF"/>
                </w:rPr>
                <w:t>проект</w:t>
              </w:r>
            </w:hyperlink>
            <w:r>
              <w:t xml:space="preserve"> "Медицинские кадры"</w:t>
            </w:r>
          </w:p>
        </w:tc>
        <w:tc>
          <w:tcPr>
            <w:tcW w:w="2437" w:type="dxa"/>
          </w:tcPr>
          <w:p w:rsidR="006576C9" w:rsidRDefault="006576C9">
            <w:pPr>
              <w:pStyle w:val="ConsPlusNormal"/>
            </w:pPr>
            <w:r>
              <w:t>Медицинские кадры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01.01.2025</w:t>
            </w:r>
          </w:p>
        </w:tc>
        <w:tc>
          <w:tcPr>
            <w:tcW w:w="1302" w:type="dxa"/>
          </w:tcPr>
          <w:p w:rsidR="006576C9" w:rsidRDefault="006576C9">
            <w:pPr>
              <w:pStyle w:val="ConsPlusNormal"/>
              <w:jc w:val="center"/>
            </w:pPr>
            <w:r>
              <w:t>31.12.2030</w:t>
            </w:r>
          </w:p>
        </w:tc>
        <w:tc>
          <w:tcPr>
            <w:tcW w:w="2040" w:type="dxa"/>
          </w:tcPr>
          <w:p w:rsidR="006576C9" w:rsidRDefault="006576C9">
            <w:pPr>
              <w:pStyle w:val="ConsPlusNormal"/>
            </w:pPr>
            <w:r>
              <w:t>Голикова Татьяна Алексеевна</w:t>
            </w:r>
          </w:p>
        </w:tc>
        <w:tc>
          <w:tcPr>
            <w:tcW w:w="1644" w:type="dxa"/>
          </w:tcPr>
          <w:p w:rsidR="006576C9" w:rsidRDefault="006576C9">
            <w:pPr>
              <w:pStyle w:val="ConsPlusNormal"/>
            </w:pPr>
            <w:r>
              <w:t>Заместитель Председателя Правительства Российской Федерации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Семенова Татьяна Владимировна</w:t>
            </w:r>
          </w:p>
        </w:tc>
        <w:tc>
          <w:tcPr>
            <w:tcW w:w="1927" w:type="dxa"/>
          </w:tcPr>
          <w:p w:rsidR="006576C9" w:rsidRDefault="006576C9">
            <w:pPr>
              <w:pStyle w:val="ConsPlusNormal"/>
            </w:pPr>
            <w:r>
              <w:t>Заместитель Министра здравоохранения Российской Федерации</w:t>
            </w:r>
          </w:p>
        </w:tc>
      </w:tr>
    </w:tbl>
    <w:p w:rsidR="006576C9" w:rsidRDefault="006576C9">
      <w:pPr>
        <w:pStyle w:val="ConsPlusNormal"/>
        <w:sectPr w:rsidR="006576C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0" w:name="P739"/>
      <w:bookmarkEnd w:id="0"/>
      <w:r>
        <w:t>4.1. Федеральный проект (Модернизация первичного звена</w:t>
      </w:r>
    </w:p>
    <w:p w:rsidR="006576C9" w:rsidRDefault="006576C9">
      <w:pPr>
        <w:pStyle w:val="ConsPlusTitle"/>
        <w:jc w:val="center"/>
      </w:pPr>
      <w:r>
        <w:t>здравоохранения Российской Федерации)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К концу 2030 года не менее 55% населения удовлетворены оказанием медицинской помощи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лиц с хроническими неинфекционными заболеваниями, состоящих на диспансерном наблюдении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- терапевта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населения, которой доступна первичная медико-санитарная помощь в модернизированных медицинских подразделениях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пациентов, состоящих под проактивным наблюдением за состоянием здоровья использующих оборудование с дистанционной передачей данных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Удовлетворенность населения медицинской помощью по результатам оценки общественного мнения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1" w:name="P757"/>
      <w:bookmarkEnd w:id="1"/>
      <w:r>
        <w:t>4.2. Федеральный проект (Борьба</w:t>
      </w:r>
    </w:p>
    <w:p w:rsidR="006576C9" w:rsidRDefault="006576C9">
      <w:pPr>
        <w:pStyle w:val="ConsPlusTitle"/>
        <w:jc w:val="center"/>
      </w:pPr>
      <w:r>
        <w:t>с сердечно-сосудистыми заболеваниями)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К 2030 году доступность диагностики, профилактики и лечения сердечно-сосудистых заболеваний позволит в 2,5 раза увеличить число лиц с БСК, проживших предыдущий год без острых сердечно-сосудистых событий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Увеличение числа лиц с болезнями системы кровообращения, проживших предыдущий год без острых сердечно-сосудистых событий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2" w:name="P767"/>
      <w:bookmarkEnd w:id="2"/>
      <w:r>
        <w:t>4.3. Федеральный проект (Борьба</w:t>
      </w:r>
    </w:p>
    <w:p w:rsidR="006576C9" w:rsidRDefault="006576C9">
      <w:pPr>
        <w:pStyle w:val="ConsPlusTitle"/>
        <w:jc w:val="center"/>
      </w:pPr>
      <w:r>
        <w:t>с онкологическими заболеваниями)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К 2030 году доступность диагностики и лечения онкологических заболеваний позволит увеличить на 7% количество пациентов со злокачественными новообразованиями, живущих более 5 лет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 xml:space="preserve">Доля лиц, живущих 5 и более лет с момента установления диагноза злокачественного </w:t>
            </w:r>
            <w:r>
              <w:lastRenderedPageBreak/>
              <w:t>новообразования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3" w:name="P777"/>
      <w:bookmarkEnd w:id="3"/>
      <w:r>
        <w:t>4.4. Федеральный проект (Борьба с сахарным диабетом)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Повышение качества и доступности медицинской помощи для профилактики, диагностики и лечения сахарного диабета. Увеличение продолжительности жизни больных сахарным диабетом к 2030 году.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4" w:name="P786"/>
      <w:bookmarkEnd w:id="4"/>
      <w:r>
        <w:t>4.5. Федеральный проект (Борьба с гепатитом C и минимизация</w:t>
      </w:r>
    </w:p>
    <w:p w:rsidR="006576C9" w:rsidRDefault="006576C9">
      <w:pPr>
        <w:pStyle w:val="ConsPlusTitle"/>
        <w:jc w:val="center"/>
      </w:pPr>
      <w:r>
        <w:t>рисков распространения данного заболевания)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К концу 2030 года будет обеспечено снижение заболеваемости хроническим вирусным гепатитом C не менее, чем на 15%, смертности не менее, чем на 20%, что обеспечит сохранение не менее чем 98000 жизней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Охват скринингом на наличие антител к вирусному гепатиту C лиц из групп повышенного риска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пациентов, излечившихся от хронического вирусного гепатита C, от обеспеченных лекарственными препаратами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пациентов с хроническим вирусным гепатитом C, данные о которых внесены в Федеральный регистр вирусных гепатитов, из числа зарегистрированных пациентов с хроническим вирусным гепатитом C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пациентов с хроническим вирусным гепатитом C,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C, состоящих под диспансерным наблюдением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пациентов с хроническим вирусным гепатитом C,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медицинского страхования, от общего числа пациентов с хроническим вирусным гепатитом C, состоящих под диспансерным наблюдением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5" w:name="P804"/>
      <w:bookmarkEnd w:id="5"/>
      <w:r>
        <w:t>4.6. Федеральный проект (Совершенствование экстренной</w:t>
      </w:r>
    </w:p>
    <w:p w:rsidR="006576C9" w:rsidRDefault="006576C9">
      <w:pPr>
        <w:pStyle w:val="ConsPlusTitle"/>
        <w:jc w:val="center"/>
      </w:pPr>
      <w:r>
        <w:t>медицинской помощи)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100% пациентам доступна медицинская помощь, оказываемая в экстренной форме.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Увеличение доли пациентов, поступивших на койку суточного пребывания приемных отделений медицинских организаций, оказывающих медицинскую помощь в условиях круглосуточного стационара, от общего числа пациентов, поступивших в круглосуточный стационар.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6" w:name="P814"/>
      <w:bookmarkEnd w:id="6"/>
      <w:r>
        <w:t>4.7. Федеральный проект (Оптимальная для восстановления</w:t>
      </w:r>
    </w:p>
    <w:p w:rsidR="006576C9" w:rsidRDefault="006576C9">
      <w:pPr>
        <w:pStyle w:val="ConsPlusTitle"/>
        <w:jc w:val="center"/>
      </w:pPr>
      <w:r>
        <w:t>здоровья медицинская реабилитация)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К 2030 году увеличена на 26,5% возможность восстановления здоровья после перенесенных заболеваний и травм путем проведения мероприятий по медицинской реабилитации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Увеличено число лиц, получивших медицинскую помощь по медицинской реабилитации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7" w:name="P824"/>
      <w:bookmarkEnd w:id="7"/>
      <w:r>
        <w:t>4.8. Федеральный проект (Развитие ФГУ)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Обеспечена доступность для граждан вне зависимости от места проживания медицинской помощи с применением передовых технологий диагностики и лечения.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пациентов, которым оказана высокотехнологичная медицинская помощь в модернизированных федеральных медицинских, научных и образовательных (при наличии клиник) организациях, от общего количества пациентов, которым оказана высокотехнологичная медицинская помощь в федеральных медицинских, научных и образовательных (при наличии клиник) организациях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8" w:name="P833"/>
      <w:bookmarkEnd w:id="8"/>
      <w:r>
        <w:t>4.9. Федеральный проект (Здоровье для каждого)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Увеличение доли граждан, ведущих здоровый образ жизни, к 2030 году в 1,5 раза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Доля граждан, ведущих здоровый образ жизни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1"/>
      </w:pPr>
      <w:bookmarkStart w:id="9" w:name="P842"/>
      <w:bookmarkEnd w:id="9"/>
      <w:r>
        <w:t>4.10. Федеральный проект (Медицинские кадры)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3" w:type="dxa"/>
          </w:tcPr>
          <w:p w:rsidR="006576C9" w:rsidRDefault="006576C9">
            <w:pPr>
              <w:pStyle w:val="ConsPlusNormal"/>
              <w:jc w:val="center"/>
            </w:pPr>
            <w:r>
              <w:t>Показатели национального проекта, на достижение которых направлен федеральный проект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К 2030 году будет увеличена обеспеченность системы здравоохранения медицинскими кадрами.</w:t>
            </w:r>
          </w:p>
        </w:tc>
      </w:tr>
      <w:tr w:rsidR="006576C9">
        <w:tc>
          <w:tcPr>
            <w:tcW w:w="566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1.1.</w:t>
            </w:r>
          </w:p>
        </w:tc>
        <w:tc>
          <w:tcPr>
            <w:tcW w:w="8503" w:type="dxa"/>
            <w:vAlign w:val="center"/>
          </w:tcPr>
          <w:p w:rsidR="006576C9" w:rsidRDefault="006576C9">
            <w:pPr>
              <w:pStyle w:val="ConsPlusNormal"/>
            </w:pPr>
            <w: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0"/>
      </w:pPr>
      <w:r>
        <w:t>5. Финансовое обеспечение национального проекта</w:t>
      </w:r>
    </w:p>
    <w:p w:rsidR="006576C9" w:rsidRDefault="006576C9">
      <w:pPr>
        <w:pStyle w:val="ConsPlusNormal"/>
        <w:jc w:val="both"/>
      </w:pPr>
    </w:p>
    <w:p w:rsidR="006576C9" w:rsidRDefault="006576C9">
      <w:pPr>
        <w:pStyle w:val="ConsPlusNormal"/>
        <w:sectPr w:rsidR="006576C9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3091"/>
        <w:gridCol w:w="915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14"/>
        <w:gridCol w:w="924"/>
      </w:tblGrid>
      <w:tr w:rsidR="006576C9">
        <w:tc>
          <w:tcPr>
            <w:tcW w:w="1020" w:type="dxa"/>
            <w:vMerge w:val="restart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004" w:type="dxa"/>
            <w:vMerge w:val="restart"/>
          </w:tcPr>
          <w:p w:rsidR="006576C9" w:rsidRDefault="006576C9">
            <w:pPr>
              <w:pStyle w:val="ConsPlusNormal"/>
              <w:jc w:val="center"/>
            </w:pPr>
            <w:r>
              <w:t>Источники финансового обеспечения</w:t>
            </w:r>
          </w:p>
        </w:tc>
        <w:tc>
          <w:tcPr>
            <w:tcW w:w="10668" w:type="dxa"/>
            <w:gridSpan w:val="12"/>
          </w:tcPr>
          <w:p w:rsidR="006576C9" w:rsidRDefault="006576C9">
            <w:pPr>
              <w:pStyle w:val="ConsPlusNormal"/>
              <w:jc w:val="center"/>
            </w:pPr>
            <w:r>
              <w:t>Объем финансового обеспечения по годам реализации (тыс. рублей)</w:t>
            </w:r>
          </w:p>
        </w:tc>
        <w:tc>
          <w:tcPr>
            <w:tcW w:w="898" w:type="dxa"/>
            <w:vMerge w:val="restart"/>
          </w:tcPr>
          <w:p w:rsidR="006576C9" w:rsidRDefault="006576C9">
            <w:pPr>
              <w:pStyle w:val="ConsPlusNormal"/>
              <w:jc w:val="center"/>
            </w:pPr>
            <w:r>
              <w:t>Всего (тыс. рублей)</w:t>
            </w:r>
          </w:p>
        </w:tc>
      </w:tr>
      <w:tr w:rsidR="006576C9">
        <w:tc>
          <w:tcPr>
            <w:tcW w:w="0" w:type="auto"/>
            <w:vMerge/>
          </w:tcPr>
          <w:p w:rsidR="006576C9" w:rsidRDefault="006576C9">
            <w:pPr>
              <w:pStyle w:val="ConsPlusNormal"/>
            </w:pPr>
          </w:p>
        </w:tc>
        <w:tc>
          <w:tcPr>
            <w:tcW w:w="0" w:type="auto"/>
            <w:vMerge/>
          </w:tcPr>
          <w:p w:rsidR="006576C9" w:rsidRDefault="006576C9">
            <w:pPr>
              <w:pStyle w:val="ConsPlusNormal"/>
            </w:pP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2023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2025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2029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2030</w:t>
            </w:r>
          </w:p>
        </w:tc>
        <w:tc>
          <w:tcPr>
            <w:tcW w:w="0" w:type="auto"/>
            <w:vMerge/>
          </w:tcPr>
          <w:p w:rsidR="006576C9" w:rsidRDefault="006576C9">
            <w:pPr>
              <w:pStyle w:val="ConsPlusNormal"/>
            </w:pP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39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"Модернизация первичного звена здравоохранения Российской Федерации",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141 789 863,50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72 570 529,20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75 331 055,00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124 909 735,50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145 511 991,10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155 727 850,90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715 841 025,20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124 036 038,80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60 471 901,60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60 470 805,40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100 261 987,10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116 797 589,40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124 992 144,70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587 030 467,00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 том числе:</w:t>
            </w:r>
          </w:p>
          <w:p w:rsidR="006576C9" w:rsidRDefault="006576C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122 877 953,10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59 064 342,10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59 176 051,50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98 151 548,00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114 345 655,30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122 394 831,30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576 010 381,30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1.1.1.1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  <w:ind w:firstLine="283"/>
            </w:pPr>
            <w:r>
              <w:t>из них: бюджетам субъектов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122 877 953,10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59 064 342,10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59 176 051,50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98 151 548,00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114 345 655,30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122 394 831,30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576 010 381,30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140 631 777,80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71 162 969,70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74 036 301,10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122 799 296,40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143 060 057,00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153 130 537,50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704 820 939,50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Бюджеты территориальных государственных внебюджетных фондов (бюджеты территориальных фондов обязательного медицинского страхования), </w:t>
            </w:r>
            <w:r>
              <w:lastRenderedPageBreak/>
              <w:t>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57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"Борьба с сердечно-сосудистыми заболеваниями",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11 593 155,60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68 318 835,60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11 593 011,70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68 318 691,70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2.1.1.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 том числе:</w:t>
            </w:r>
          </w:p>
          <w:p w:rsidR="006576C9" w:rsidRDefault="006576C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11 593 011,70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68 318 691,70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2.1.1.1.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  <w:ind w:firstLine="283"/>
            </w:pPr>
            <w:r>
              <w:t>из них: бюджетам субъектов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11 593 011,70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68 318 691,70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11 593 155,60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11 345 136,00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68 318 835,60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2.4.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2.5.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67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"Борьба с онкологическими заболеваниями",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840 000 000,00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840 000 000,00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3.1.1.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 том числе:</w:t>
            </w:r>
          </w:p>
          <w:p w:rsidR="006576C9" w:rsidRDefault="006576C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840 000 000,00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3.1.1.2.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  <w:ind w:firstLine="283"/>
            </w:pPr>
            <w:r>
              <w:t>бюджетам государственных внебюджетных фондов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840 000 000,00</w:t>
            </w:r>
          </w:p>
        </w:tc>
      </w:tr>
      <w:tr w:rsidR="006576C9">
        <w:tblPrEx>
          <w:tblBorders>
            <w:insideH w:val="nil"/>
          </w:tblBorders>
        </w:tblPrEx>
        <w:tc>
          <w:tcPr>
            <w:tcW w:w="15590" w:type="dxa"/>
            <w:gridSpan w:val="1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6576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6C9" w:rsidRDefault="006576C9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6C9" w:rsidRDefault="006576C9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576C9" w:rsidRDefault="006576C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6576C9" w:rsidRDefault="006576C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6C9" w:rsidRDefault="006576C9">
                  <w:pPr>
                    <w:pStyle w:val="ConsPlusNormal"/>
                  </w:pPr>
                </w:p>
              </w:tc>
            </w:tr>
          </w:tbl>
          <w:p w:rsidR="006576C9" w:rsidRDefault="006576C9">
            <w:pPr>
              <w:pStyle w:val="ConsPlusNormal"/>
            </w:pPr>
          </w:p>
        </w:tc>
      </w:tr>
      <w:tr w:rsidR="006576C9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3.1.1.2.3.</w:t>
            </w:r>
          </w:p>
        </w:tc>
        <w:tc>
          <w:tcPr>
            <w:tcW w:w="3004" w:type="dxa"/>
            <w:tcBorders>
              <w:top w:val="nil"/>
            </w:tcBorders>
          </w:tcPr>
          <w:p w:rsidR="006576C9" w:rsidRDefault="006576C9">
            <w:pPr>
              <w:pStyle w:val="ConsPlusNormal"/>
              <w:ind w:firstLine="283"/>
            </w:pPr>
            <w:r>
              <w:t>бюджету Федерального фонда обязательного медицинского страхования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98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840 000 000,00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140 000 000,00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840 000 000,00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3.4.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Бюджеты территориальных государственных </w:t>
            </w:r>
            <w:r>
              <w:lastRenderedPageBreak/>
              <w:t>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3.5.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77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"Борьба с сахарным диабетом",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9 597 252,40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9 540 544,00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9 540 596,50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57 300 182,40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9 612 047,50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9 540 544,00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9 540 596,50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57 314 977,50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4.1.1.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 том числе:</w:t>
            </w:r>
          </w:p>
          <w:p w:rsidR="006576C9" w:rsidRDefault="006576C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9 472 047,50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9 400 544,00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56 474 977,50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4.1.1.1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  <w:ind w:firstLine="283"/>
            </w:pPr>
            <w:r>
              <w:t>из них: бюджетам субъектов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9 472 047,50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9 400 544,00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56 474 977,50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4.2.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4.3.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9 457 252,40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9 400 544,00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9 400 596,50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56 460 182,40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4.4.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Бюджеты территориальных государственных внебюджетных фондов </w:t>
            </w:r>
            <w:r>
              <w:lastRenderedPageBreak/>
              <w:t>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4.5.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786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"Борьба с гепатитом C и минимизация рисков распространения данного заболевания",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18 525 085,47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19 232 669,84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19 959 413,94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20 609 979,09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21 289 291,85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21 998 623,87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121 615 064,06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27 000 000,00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5.1.1.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 том числе:</w:t>
            </w:r>
          </w:p>
          <w:p w:rsidR="006576C9" w:rsidRDefault="006576C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27 000 000,00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5.1.1.1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  <w:ind w:firstLine="283"/>
            </w:pPr>
            <w:r>
              <w:t>из них: бюджетам субъектов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4 500 000,00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27 000 000,00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13 488 046,37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14 111 729,84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14 739 191,64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15 389 756,79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16 069 069,55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16 778 401,57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90 576 195,76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5 037 039,10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5 120 940,00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5 220 222,30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5 220 222,30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5 220 222,30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5 220 222,30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31 038 868,30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Бюджеты территориальных государственных </w:t>
            </w:r>
            <w:r>
              <w:lastRenderedPageBreak/>
              <w:t>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04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"Совершенствование экстренной медицинской помощи",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8 317 677,80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7 988 748,40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7 992 332,50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8 236 107,70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8 275 288,70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8 318 873,60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49 129 028,70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8 317 677,80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7 988 748,40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7 992 332,50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8 236 107,70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8 275 288,70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8 318 873,60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49 129 028,70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6.1.1.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 том числе:</w:t>
            </w:r>
          </w:p>
          <w:p w:rsidR="006576C9" w:rsidRDefault="006576C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7 610 274,40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45 595 274,40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6.1.1.1.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  <w:ind w:firstLine="283"/>
            </w:pPr>
            <w:r>
              <w:t>из них: бюджетам субъектов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7 610 274,40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45 595 274,40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7 610 274,40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7 597 000,00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45 595 274,40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6.4.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Бюджеты территориальных государственных </w:t>
            </w:r>
            <w:r>
              <w:lastRenderedPageBreak/>
              <w:t>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6.5.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14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"Оптимальная для восстановления здоровья медицинская реабилитация",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18 330 947,95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13 687 664,50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14 095 127,70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15 940 663,60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16 847 835,80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16 807 062,60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95 709 302,15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17 672 602,10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13 448 369,50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13 861 716,00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15 940 663,60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16 847 835,80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16 807 062,60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94 578 249,60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7.1.1.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 том числе:</w:t>
            </w:r>
          </w:p>
          <w:p w:rsidR="006576C9" w:rsidRDefault="006576C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17 672 602,10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13 448 369,50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13 861 716,00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15 517 233,60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16 353 634,80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16 285 638,80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93 139 194,80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7.1.1.1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  <w:ind w:firstLine="283"/>
            </w:pPr>
            <w:r>
              <w:t>из них: бюджетам субъектов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7 289 702,10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2 647 269,50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2 631 616,00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4 287 133,60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5 123 534,80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5 055 538,80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27 034 794,80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7.1.1.2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бюджетам государственных внебюджетных фондов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10 382 900,00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10 801 100,00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11 230 100,00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11 230 100,00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11 230 100,00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11 230 100,00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66 104 400,00</w:t>
            </w:r>
          </w:p>
        </w:tc>
      </w:tr>
      <w:tr w:rsidR="006576C9">
        <w:tblPrEx>
          <w:tblBorders>
            <w:insideH w:val="nil"/>
          </w:tblBorders>
        </w:tblPrEx>
        <w:tc>
          <w:tcPr>
            <w:tcW w:w="15590" w:type="dxa"/>
            <w:gridSpan w:val="15"/>
            <w:tcBorders>
              <w:bottom w:val="nil"/>
            </w:tcBorders>
          </w:tcPr>
          <w:tbl>
            <w:tblPr>
              <w:tblW w:w="5000" w:type="pc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60"/>
              <w:gridCol w:w="113"/>
              <w:gridCol w:w="15624"/>
              <w:gridCol w:w="113"/>
            </w:tblGrid>
            <w:tr w:rsidR="006576C9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ED3F1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6C9" w:rsidRDefault="006576C9">
                  <w:pPr>
                    <w:pStyle w:val="ConsPlusNormal"/>
                  </w:pP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6C9" w:rsidRDefault="006576C9">
                  <w:pPr>
                    <w:pStyle w:val="ConsPlusNormal"/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113" w:type="dxa"/>
                    <w:left w:w="0" w:type="dxa"/>
                    <w:bottom w:w="113" w:type="dxa"/>
                    <w:right w:w="0" w:type="dxa"/>
                  </w:tcMar>
                </w:tcPr>
                <w:p w:rsidR="006576C9" w:rsidRDefault="006576C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КонсультантПлюс: примечание.</w:t>
                  </w:r>
                </w:p>
                <w:p w:rsidR="006576C9" w:rsidRDefault="006576C9">
                  <w:pPr>
                    <w:pStyle w:val="ConsPlusNormal"/>
                    <w:jc w:val="both"/>
                  </w:pPr>
                  <w:r>
                    <w:rPr>
                      <w:color w:val="392C69"/>
                    </w:rPr>
                    <w:t>Нумерация пунктов дана в соответствии с официальным текстом документа.</w:t>
                  </w:r>
                </w:p>
              </w:tc>
              <w:tc>
                <w:tcPr>
                  <w:tcW w:w="1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4F3F8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6576C9" w:rsidRDefault="006576C9">
                  <w:pPr>
                    <w:pStyle w:val="ConsPlusNormal"/>
                  </w:pPr>
                </w:p>
              </w:tc>
            </w:tr>
          </w:tbl>
          <w:p w:rsidR="006576C9" w:rsidRDefault="006576C9">
            <w:pPr>
              <w:pStyle w:val="ConsPlusNormal"/>
            </w:pPr>
          </w:p>
        </w:tc>
      </w:tr>
      <w:tr w:rsidR="006576C9">
        <w:tblPrEx>
          <w:tblBorders>
            <w:insideH w:val="nil"/>
          </w:tblBorders>
        </w:tblPrEx>
        <w:tc>
          <w:tcPr>
            <w:tcW w:w="1020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7.1.1.2.3.</w:t>
            </w:r>
          </w:p>
        </w:tc>
        <w:tc>
          <w:tcPr>
            <w:tcW w:w="3004" w:type="dxa"/>
            <w:tcBorders>
              <w:top w:val="nil"/>
            </w:tcBorders>
          </w:tcPr>
          <w:p w:rsidR="006576C9" w:rsidRDefault="006576C9">
            <w:pPr>
              <w:pStyle w:val="ConsPlusNormal"/>
              <w:ind w:firstLine="283"/>
            </w:pPr>
            <w:r>
              <w:t xml:space="preserve">бюджету Федерального </w:t>
            </w:r>
            <w:r>
              <w:lastRenderedPageBreak/>
              <w:t>фонда обязательного медицинского страхования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t xml:space="preserve">10 382 </w:t>
            </w:r>
            <w:r>
              <w:lastRenderedPageBreak/>
              <w:t>900,00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 xml:space="preserve">10 801 </w:t>
            </w:r>
            <w:r>
              <w:lastRenderedPageBreak/>
              <w:t>100,00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 xml:space="preserve">11 230 </w:t>
            </w:r>
            <w:r>
              <w:lastRenderedPageBreak/>
              <w:t>100,00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 xml:space="preserve">11 230 </w:t>
            </w:r>
            <w:r>
              <w:lastRenderedPageBreak/>
              <w:t>100,00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 xml:space="preserve">11 230 </w:t>
            </w:r>
            <w:r>
              <w:lastRenderedPageBreak/>
              <w:t>100,00</w:t>
            </w:r>
          </w:p>
        </w:tc>
        <w:tc>
          <w:tcPr>
            <w:tcW w:w="889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 xml:space="preserve">11 230 </w:t>
            </w:r>
            <w:r>
              <w:lastRenderedPageBreak/>
              <w:t>100,00</w:t>
            </w:r>
          </w:p>
        </w:tc>
        <w:tc>
          <w:tcPr>
            <w:tcW w:w="898" w:type="dxa"/>
            <w:tcBorders>
              <w:top w:val="nil"/>
            </w:tcBorders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 xml:space="preserve">66 104 </w:t>
            </w:r>
            <w:r>
              <w:lastRenderedPageBreak/>
              <w:t>400,00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7.2.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10 382 900,00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10 801 100,00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11 230 100,00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11 230 100,00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11 230 100,00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11 230 100,00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66 104 400,00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7 948 047,95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2 886 564,50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2 865 027,70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4 287 133,60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5 123 534,80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5 055 538,80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28 165 847,35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7.5.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проект "Федеральный проект "Национальная цифровая платформа "Здоровье",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7 989 530,60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9 080 150,00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9 080 150,00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9 199 756,00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9 334 546,20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10 555 347,50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55 239 480,30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4 749 380,60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5 840 000,00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5 840 000,00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5 830 000,00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5 830 000,00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6 910 619,40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35 000 000,00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3 240 150,00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3 240 150,00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3 240 150,00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3 369 756,00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3 504 546,20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3 644 728,10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20 239 480,30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8.3.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8.5.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24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"Развитие федеральных медицинских организаций, включая развитие сети национальных исследовательских центров",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6 615 616,10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7 015 088,50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7 214 285,80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7 243 895,90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7 273 895,90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7 293 895,90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42 656 678,10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9.1.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6 615 616,10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7 015 088,50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7 214 285,80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7 243 895,90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7 273 895,90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7 293 895,90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42 656 678,10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9.2.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9.3.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9.4.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9.5.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33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"Здоровье для каждого",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946 712,80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796 871,20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617 338,10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434 150, 00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435 000,00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445 000,00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3 675 072,10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946 712,80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796 871,20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617 338,10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434 150,00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435 000,00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445 000,00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3 675 072,10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10.1.1.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 том числе:</w:t>
            </w:r>
          </w:p>
          <w:p w:rsidR="006576C9" w:rsidRDefault="006576C9">
            <w:pPr>
              <w:pStyle w:val="ConsPlusNormal"/>
            </w:pPr>
            <w:r>
              <w:t>межбюджетные трансферты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771 712,80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391 871,20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212 338,10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29 150,00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1 475 072,10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10.1.1.1.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  <w:ind w:firstLine="283"/>
            </w:pPr>
            <w:r>
              <w:t>из них: бюджетам субъектов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771 712,80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391 871,20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212 338,10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29 150,00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1 475 072,10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10.3.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771 712,80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391 871,20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212 338,10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29 150,00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30 000,00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40 000,00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1 475 072,10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Бюджеты территориальных </w:t>
            </w:r>
            <w:r>
              <w:lastRenderedPageBreak/>
              <w:t>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10.5.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внебюджетные источники,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Федеральный </w:t>
            </w:r>
            <w:hyperlink w:anchor="P842">
              <w:r>
                <w:rPr>
                  <w:color w:val="0000FF"/>
                </w:rPr>
                <w:t>проект</w:t>
              </w:r>
            </w:hyperlink>
            <w:r>
              <w:t xml:space="preserve"> "Федеральный проект "Медицинские кадры", в том числе: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719 653,20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469 636,30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467 805,40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647 615,20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700 418,10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737 193,40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3 742 321,60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11.1.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Федеральный бюджет,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719 653,20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469 636,30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467 805,40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647 615,20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700 418,10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737 193,40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3 742 321,60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11.2.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11.3.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Консолидированные бюджеты субъектов Российской Федерации,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11.4.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фондов обязательного медицинского страхования), 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11.5.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 xml:space="preserve">внебюджетные источники, </w:t>
            </w:r>
            <w:r>
              <w:lastRenderedPageBreak/>
              <w:t>всего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1020" w:type="dxa"/>
          </w:tcPr>
          <w:p w:rsidR="006576C9" w:rsidRDefault="006576C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004" w:type="dxa"/>
          </w:tcPr>
          <w:p w:rsidR="006576C9" w:rsidRDefault="006576C9">
            <w:pPr>
              <w:pStyle w:val="ConsPlusNormal"/>
            </w:pPr>
            <w:r>
              <w:t>Нераспределенный резерв (федеральный бюджет)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42 718 491,70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22 827 874,80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22 823 206,70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40 192 680,50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43 727 072,10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46 586 525,60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218 875 851,40</w:t>
            </w:r>
          </w:p>
        </w:tc>
      </w:tr>
      <w:tr w:rsidR="006576C9">
        <w:tc>
          <w:tcPr>
            <w:tcW w:w="4024" w:type="dxa"/>
            <w:gridSpan w:val="2"/>
          </w:tcPr>
          <w:p w:rsidR="006576C9" w:rsidRDefault="006576C9">
            <w:pPr>
              <w:pStyle w:val="ConsPlusNormal"/>
              <w:jc w:val="right"/>
            </w:pPr>
            <w:r>
              <w:t>ИТОГО ПО НАЦИОНАЛЬНОМУ ПРОЕКТУ: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364 425 495,42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291 727 037,94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295 643 240,94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348 107 635,49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370 554 000,15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382 769 580,27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2 053 226 990,21</w:t>
            </w:r>
          </w:p>
        </w:tc>
      </w:tr>
      <w:tr w:rsidR="006576C9">
        <w:tc>
          <w:tcPr>
            <w:tcW w:w="4024" w:type="dxa"/>
            <w:gridSpan w:val="2"/>
          </w:tcPr>
          <w:p w:rsidR="006576C9" w:rsidRDefault="006576C9">
            <w:pPr>
              <w:pStyle w:val="ConsPlusNormal"/>
            </w:pPr>
            <w:r>
              <w:t>в том числе: федеральный бюджет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328 762 740,60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261 416 295,50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261 850 015,70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303 980 152,00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321 545 760,40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330 890 522,10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1 808 445 486,30</w:t>
            </w:r>
          </w:p>
        </w:tc>
      </w:tr>
      <w:tr w:rsidR="006576C9">
        <w:tc>
          <w:tcPr>
            <w:tcW w:w="4024" w:type="dxa"/>
            <w:gridSpan w:val="2"/>
          </w:tcPr>
          <w:p w:rsidR="006576C9" w:rsidRDefault="006576C9">
            <w:pPr>
              <w:pStyle w:val="ConsPlusNormal"/>
            </w:pPr>
            <w:r>
              <w:t>бюджеты государственных внебюджетных фондов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167 111 096,37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168 152 979,84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169 209 441,64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169 989 612,79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170 803 715,75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171 653 229,67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1 016 920 076,06</w:t>
            </w:r>
          </w:p>
        </w:tc>
      </w:tr>
      <w:tr w:rsidR="006576C9">
        <w:tc>
          <w:tcPr>
            <w:tcW w:w="4024" w:type="dxa"/>
            <w:gridSpan w:val="2"/>
          </w:tcPr>
          <w:p w:rsidR="006576C9" w:rsidRDefault="006576C9">
            <w:pPr>
              <w:pStyle w:val="ConsPlusNormal"/>
            </w:pPr>
            <w:r>
              <w:t>консолидироанные бюджеты субъектов Российской Федерации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183 049 260,05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107 905 025,40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110 676 621,70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160 678 534,80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181 776 546,60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191 789 031,10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935 875 019,65</w:t>
            </w:r>
          </w:p>
        </w:tc>
      </w:tr>
      <w:tr w:rsidR="006576C9">
        <w:tc>
          <w:tcPr>
            <w:tcW w:w="4024" w:type="dxa"/>
            <w:gridSpan w:val="2"/>
          </w:tcPr>
          <w:p w:rsidR="006576C9" w:rsidRDefault="006576C9">
            <w:pPr>
              <w:pStyle w:val="ConsPlusNormal"/>
            </w:pPr>
            <w:r>
              <w:t>бюджеты территориальных государственных внебюджетных фондов (бюджеты территориальных государственных фондов обязательно медицинского страхования)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4024" w:type="dxa"/>
            <w:gridSpan w:val="2"/>
          </w:tcPr>
          <w:p w:rsidR="006576C9" w:rsidRDefault="006576C9">
            <w:pPr>
              <w:pStyle w:val="ConsPlusNormal"/>
            </w:pPr>
            <w:r>
              <w:t>внебюджетные источники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  <w:tr w:rsidR="006576C9">
        <w:tc>
          <w:tcPr>
            <w:tcW w:w="4024" w:type="dxa"/>
            <w:gridSpan w:val="2"/>
          </w:tcPr>
          <w:p w:rsidR="006576C9" w:rsidRDefault="006576C9">
            <w:pPr>
              <w:pStyle w:val="ConsPlusNormal"/>
              <w:ind w:firstLine="283"/>
            </w:pPr>
            <w:r>
              <w:t>в том числе: средства Фонда национального благосостояния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89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898" w:type="dxa"/>
          </w:tcPr>
          <w:p w:rsidR="006576C9" w:rsidRDefault="006576C9">
            <w:pPr>
              <w:pStyle w:val="ConsPlusNormal"/>
              <w:jc w:val="center"/>
            </w:pPr>
            <w:r>
              <w:t>0,00</w:t>
            </w:r>
          </w:p>
        </w:tc>
      </w:tr>
    </w:tbl>
    <w:p w:rsidR="006576C9" w:rsidRDefault="006576C9">
      <w:pPr>
        <w:pStyle w:val="ConsPlusNormal"/>
        <w:sectPr w:rsidR="006576C9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6576C9" w:rsidRDefault="006576C9">
      <w:pPr>
        <w:pStyle w:val="ConsPlusNormal"/>
        <w:jc w:val="both"/>
      </w:pPr>
    </w:p>
    <w:p w:rsidR="006576C9" w:rsidRDefault="006576C9">
      <w:pPr>
        <w:pStyle w:val="ConsPlusTitle"/>
        <w:jc w:val="center"/>
        <w:outlineLvl w:val="0"/>
      </w:pPr>
      <w:r>
        <w:t>6. Дополнительная информация</w:t>
      </w:r>
    </w:p>
    <w:p w:rsidR="006576C9" w:rsidRDefault="006576C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8503"/>
      </w:tblGrid>
      <w:tr w:rsidR="006576C9"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:rsidR="006576C9" w:rsidRDefault="006576C9">
            <w:pPr>
              <w:pStyle w:val="ConsPlusNormal"/>
            </w:pPr>
          </w:p>
        </w:tc>
        <w:tc>
          <w:tcPr>
            <w:tcW w:w="8503" w:type="dxa"/>
            <w:tcBorders>
              <w:top w:val="single" w:sz="4" w:space="0" w:color="auto"/>
              <w:bottom w:val="nil"/>
            </w:tcBorders>
            <w:vAlign w:val="center"/>
          </w:tcPr>
          <w:p w:rsidR="006576C9" w:rsidRDefault="006576C9">
            <w:pPr>
              <w:pStyle w:val="ConsPlusNormal"/>
              <w:jc w:val="both"/>
            </w:pPr>
            <w:r>
              <w:t xml:space="preserve">Поручением Президента Российской Федерации от 9 ноября 2024 г. N Пр-2317 по итогам пленарного заседания Восточного экономического форума </w:t>
            </w:r>
            <w:hyperlink r:id="rId6">
              <w:r>
                <w:rPr>
                  <w:color w:val="0000FF"/>
                </w:rPr>
                <w:t>(п. 1 б)</w:t>
              </w:r>
            </w:hyperlink>
            <w:r>
              <w:t xml:space="preserve"> Правительству Российской Федерации при утверждении национального проекта "Продолжительная и активная жизнь" поручено предусмотреть отдельные разделы, включающие в себя мероприятия, направленные на реализацию мастер-планов развития городов Дальневосточного федерального округа и опорных населенных пунктов Арктической зоны Российской Федерации</w:t>
            </w:r>
          </w:p>
        </w:tc>
      </w:tr>
      <w:tr w:rsidR="006576C9">
        <w:tc>
          <w:tcPr>
            <w:tcW w:w="566" w:type="dxa"/>
            <w:tcBorders>
              <w:top w:val="nil"/>
              <w:bottom w:val="nil"/>
            </w:tcBorders>
          </w:tcPr>
          <w:p w:rsidR="006576C9" w:rsidRDefault="006576C9">
            <w:pPr>
              <w:pStyle w:val="ConsPlusNormal"/>
            </w:pPr>
          </w:p>
        </w:tc>
        <w:tc>
          <w:tcPr>
            <w:tcW w:w="8503" w:type="dxa"/>
            <w:tcBorders>
              <w:top w:val="nil"/>
              <w:bottom w:val="nil"/>
            </w:tcBorders>
          </w:tcPr>
          <w:p w:rsidR="006576C9" w:rsidRDefault="006576C9">
            <w:pPr>
              <w:pStyle w:val="ConsPlusNormal"/>
              <w:jc w:val="center"/>
              <w:outlineLvl w:val="1"/>
            </w:pPr>
            <w:r>
              <w:t>1. Мероприятия долгосрочных планов комплексного социально-экономического развития городов ДФО Российской Федерации</w:t>
            </w:r>
          </w:p>
        </w:tc>
      </w:tr>
      <w:tr w:rsidR="006576C9">
        <w:tc>
          <w:tcPr>
            <w:tcW w:w="566" w:type="dxa"/>
            <w:tcBorders>
              <w:top w:val="nil"/>
              <w:bottom w:val="nil"/>
            </w:tcBorders>
          </w:tcPr>
          <w:p w:rsidR="006576C9" w:rsidRDefault="006576C9">
            <w:pPr>
              <w:pStyle w:val="ConsPlusNormal"/>
            </w:pPr>
          </w:p>
        </w:tc>
        <w:tc>
          <w:tcPr>
            <w:tcW w:w="8503" w:type="dxa"/>
            <w:tcBorders>
              <w:top w:val="nil"/>
              <w:bottom w:val="nil"/>
            </w:tcBorders>
          </w:tcPr>
          <w:p w:rsidR="006576C9" w:rsidRDefault="006576C9">
            <w:pPr>
              <w:pStyle w:val="ConsPlusNormal"/>
              <w:jc w:val="both"/>
            </w:pPr>
            <w:r>
              <w:t>4 поликлиники в Приморском крае на общую сумму 3,0 млрд. рублей, уже запланировано на 2025 г. в рамках региональной программы модернизации первичного звена здравоохранения, из них за счет средств федерального бюджета предусмотрено - 1,2 млрд. рублей;</w:t>
            </w:r>
          </w:p>
          <w:p w:rsidR="006576C9" w:rsidRDefault="006576C9">
            <w:pPr>
              <w:pStyle w:val="ConsPlusNormal"/>
              <w:jc w:val="both"/>
            </w:pPr>
            <w:r>
              <w:t xml:space="preserve">15 объектов планируется предусмотреть на 2026 - 2030 гг. в рамках федерального </w:t>
            </w:r>
            <w:hyperlink w:anchor="P739">
              <w:r>
                <w:rPr>
                  <w:color w:val="0000FF"/>
                </w:rPr>
                <w:t>проекта</w:t>
              </w:r>
            </w:hyperlink>
            <w:r>
              <w:t xml:space="preserve"> "Модернизация первичного звена здравоохранение Российской Федерации" с финансированием из федерального бюджета на сумму 22,6 млрд руб., заявки по данным объектам поступили в КМУИП ЕГИСЗ (11 поликлиник на сумму 19 860,6 млн рублей, 2 краевые больницы на сумму 1 685,3 млн рублей, 1 стационар на сумму 943,6 млн рублей (с учетом средств 2025 года в сумме 479,6 млн рублей), 1 родильный дом на сумму 129,7 млн рублей);</w:t>
            </w:r>
          </w:p>
          <w:p w:rsidR="006576C9" w:rsidRDefault="006576C9">
            <w:pPr>
              <w:pStyle w:val="ConsPlusNormal"/>
              <w:jc w:val="both"/>
            </w:pPr>
            <w:r>
              <w:t>1. Магаданская область. Строительство объекта "Детская централизованная поликлиника с консультативно-диагностическим центром в городе Магадане", дата начала реализации 2026 год, всего (за весь период из всех источников) (по данным из ФОИВ) - 1 207,4 млн рублей, в том числе федеральный бюджет: 2026 год - 350,6 млн. рублей, 2027 год - 818,04 млн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2. Забайкальский край. Капитальный ремонт государственного автономного учреждения здравоохранения "Краевая больница N 4", дата начала реализации 2026, всего (за весь период из всех источников) (по данным из ФОИВ) - 1 327,8 млн рублей, в том числе федеральный бюджет: 2026 год - 133,63 млн. рублей, 2027 год - 265,43 млн. рублей, 2028 год - 360,41 млн. рублей, 2029 год - 318,39 млн. рублей, 2023 год - 236,68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3. Еврейская автономная область. Строительство нового корпуса детской областной поликлиники, дата начала реализации 2026 год, всего (за весь период из всех источников) (по данным из ФОИВ) - 850,82 млн. рублей, в том числе федеральный бюджет: 2026 год - 537,63 млн. рублей, 2027 год - 294,05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4. Хабаровский край. Строительство зданий 3 поликлиник (1000 посещений за смену), дата начала реализации 2027 год, всего (за весь период из всех источников) (по данным из ФОИВ) - 4 540 млн. рублей, в том числе федеральный бюджет: 2027 год - 989,40 млн. рублей, 2028 год - 1 940 млн. рублей, 2029 год - 1 474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5. Хабаровский край. Строительство здания поликлиники (500 посещений за смену), дата начала реализации 2028 год, всего (за весь период из всех источников) (по данным из ФОИВ) - 1 590 млн. рублей, в том числе федеральный бюджет: 2027 год - 771,15 млн. рублей, 2028 год - 771,15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6. Хабаровский край. Строительство здания поликлиники (180 посещений за смену), дата начала реализации 2027 год, всего (за весь период из всех источников) (по данным из ФОИВ) - 735,90 млн. рублей, в том числе федеральный бюджет: 2027 год - 356,91 млн. рублей, 2028 год - 356,91.</w:t>
            </w:r>
          </w:p>
          <w:p w:rsidR="006576C9" w:rsidRDefault="006576C9">
            <w:pPr>
              <w:pStyle w:val="ConsPlusNormal"/>
              <w:jc w:val="both"/>
            </w:pPr>
            <w:r>
              <w:t xml:space="preserve">7. Республика Саха (Якутия). Строительство нового корпуса поликлиники N 1 в г. Якутске, дата начала реализации 2026 год, всего (за весь период из всех источников) (по данным </w:t>
            </w:r>
            <w:r>
              <w:lastRenderedPageBreak/>
              <w:t>из ФОИВ) - 3 544 млн. рублей, в том числе федеральный бюджет: 2026 год - 997,92 млн. рублей, 2027 год - 1 036,84 млн. рублей, 2028 год - 1 448,44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8. Приморский край. Строительство структурного подразделения краевого государственного бюджетного учреждения здравоохранения "Владивостокская поликлиника N 6", дата начала реализации 2026 год, всего (за весь период из всех источников) (по данным из ФОИВ) - 845,30 млн. рублей, в том числе федеральный бюджет: 2026 год - 54,60 млн. рублей, 2027 год - 562,90 млн. рублей, 2028 год - 202,40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9. Приморский край. Строительство структурного подразделения краевого государственного бюджетного учреждения здравоохранения "Краевая детская клиническая больница N 2", дата начала реализации 2027 год, всего (за весь период из всех источников) (по данным из ФОИВ) - 382,30 млн. рублей, в том числе федеральный бюджет: 2027 год - 24,67 млн. рублей, 2028 год - 281,220 млн. рублей, 2029 год - 64,90 млн. рублей.</w:t>
            </w:r>
          </w:p>
        </w:tc>
      </w:tr>
      <w:tr w:rsidR="006576C9">
        <w:tc>
          <w:tcPr>
            <w:tcW w:w="566" w:type="dxa"/>
            <w:tcBorders>
              <w:top w:val="nil"/>
              <w:bottom w:val="nil"/>
            </w:tcBorders>
          </w:tcPr>
          <w:p w:rsidR="006576C9" w:rsidRDefault="006576C9">
            <w:pPr>
              <w:pStyle w:val="ConsPlusNormal"/>
            </w:pPr>
          </w:p>
        </w:tc>
        <w:tc>
          <w:tcPr>
            <w:tcW w:w="8503" w:type="dxa"/>
            <w:tcBorders>
              <w:top w:val="nil"/>
              <w:bottom w:val="nil"/>
            </w:tcBorders>
          </w:tcPr>
          <w:p w:rsidR="006576C9" w:rsidRDefault="006576C9">
            <w:pPr>
              <w:pStyle w:val="ConsPlusNormal"/>
              <w:jc w:val="both"/>
            </w:pPr>
            <w:r>
              <w:t>10. Приморский край. Строительство структурного подразделения краевого государственного бюджетного учреждения здравоохранения "Владивостокская поликлиника N 3", дата начала реализации 2027 год, всего (за весь период из всех источников) (по данным из ФОИВ) - 845,30 млн. рублей, в том числе федеральный бюджет: 2027 год - 54,70 млн. рублей, 2028 год - 562,90 млн. рублей, 2029 год - 202,30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11. Амурская область. Строительство терапевтического корпуса государственного автономного учреждения здравоохранения Амурской области "Белогорская межрайонная больница", дата начала реализации 2026 год, всего (за весь период из всех источников) (по данным из ФОИВ) - 985,30 млн. рублей, в том числе федеральный бюджет: 2025 год - 479,60 млн. рублей, 2026 год - 464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12. Амурская область. Строительство детской поликлиники на 380 посещений в смену, дата начала реализации 2027 год, всего (за весь период из всех источников) (по данным из ФОИВ) - 1 млн. рублей, в том числе федеральный бюджет: 2027 год - 319,20 млн. рублей, 2028 год - 319,30 млн. рублей, 2029 год - 319,30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13. Амурская область, Строительство поликлиники на 1050 посещений в смену в микрорайоне Залинейный, дата начала реализации (Предложение ответственного ФОИВ) - 2026, Всего (за весь период из всех источников) (по данным от ФОИВ) - 5 029,92 млн рублей, в том числе (федеральный бюджет): 2027 год - 1 134,63 млн. рублей, 2028 год - 2 201,67 млн. рублей, 2029 год - 1 693,62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14. Приморский край, Строительство лечебного учреждения (многопрофильной поликлиники) в границах улиц Чичерина, Выгонная, Бирюкова, Первомайская, дата начала реализации (Предложение ответственного ФОИВ) - 2029, Всего (за весь период из всех источников) (по данным от ФОИВ) - 3 056,4 млн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15. Амурская область, Капитальный ремонт зданий родильного дома и женской консультации ГАУЗ АО "Тындинская больница", дата начала реализации (Предложение ответственного ФОИВ) - 2027, Всего (за весь период из всех источников) (по данным от ФОИВ) - 145,5 млн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16. Приморский край, Строительство структурного подразделения краевого государственного бюджетного учреждения здравоохранения "Владивостокская поликлиника N 1", дата начала реализации (Предложение ответственного ФОИВ) - 2024, Всего (за весь период из всех источников) (по данным от ФОИВ) - 740,3 млн рублей, в том числе (федеральный бюджет): 2025 год - 162,9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17. Приморский край, Строительство структурного подразделения краевого государственного бюджетного учреждения здравоохранения "Владивостокская поликлиника N 9", дата начала реализации (Предложение ответственного ФОИВ) - 2024, Всего (за весь период из всех источников) (по данным от ФОИВ) - 845,9 млн рублей, в том числе (федеральный бюджет): 2025 год - 115,6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lastRenderedPageBreak/>
              <w:t>18. Приморский край, Строительство структурного подразделения краевого государственного бюджетного учреждения здравоохранения "Владивостокская детская поликлиника N 5", дата начала реализации (Предложение ответственного ФОИВ) - 2024, Всего (за весь период из всех источников) (по данным от ФОИВ) - 309,5 млн рублей, в том числе (федеральный бюджет): 2025 год - 77,8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19. Приморский край, Строительство поликлиники краевого государственного бюджетного учреждения здравоохранения "Находкинская городская больница", дата начала реализации (Предложение ответственного ФОИВ) - 2023, Всего (за весь период из всех источников) (по данным от ФОИВ) - 1 156,00 млн рублей, в том числе (федеральный бюджет): 2025 год - 125,8 млн. рублей, 2026 год - 147,1 млн. рублей.</w:t>
            </w:r>
          </w:p>
        </w:tc>
      </w:tr>
      <w:tr w:rsidR="006576C9">
        <w:tc>
          <w:tcPr>
            <w:tcW w:w="566" w:type="dxa"/>
            <w:tcBorders>
              <w:top w:val="nil"/>
              <w:bottom w:val="nil"/>
            </w:tcBorders>
          </w:tcPr>
          <w:p w:rsidR="006576C9" w:rsidRDefault="006576C9">
            <w:pPr>
              <w:pStyle w:val="ConsPlusNormal"/>
            </w:pPr>
          </w:p>
        </w:tc>
        <w:tc>
          <w:tcPr>
            <w:tcW w:w="8503" w:type="dxa"/>
            <w:tcBorders>
              <w:top w:val="nil"/>
              <w:bottom w:val="nil"/>
            </w:tcBorders>
          </w:tcPr>
          <w:p w:rsidR="006576C9" w:rsidRDefault="006576C9">
            <w:pPr>
              <w:pStyle w:val="ConsPlusNormal"/>
              <w:ind w:firstLine="283"/>
              <w:jc w:val="both"/>
              <w:outlineLvl w:val="1"/>
            </w:pPr>
            <w:r>
              <w:t>2. Мероприятия долгосрочных планов комплексного социально-экономического развития городов Арктической зоны Российской Федерации</w:t>
            </w:r>
          </w:p>
        </w:tc>
      </w:tr>
      <w:tr w:rsidR="006576C9"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6576C9" w:rsidRDefault="006576C9">
            <w:pPr>
              <w:pStyle w:val="ConsPlusNormal"/>
            </w:pPr>
          </w:p>
        </w:tc>
        <w:tc>
          <w:tcPr>
            <w:tcW w:w="8503" w:type="dxa"/>
            <w:tcBorders>
              <w:top w:val="nil"/>
              <w:bottom w:val="single" w:sz="4" w:space="0" w:color="auto"/>
            </w:tcBorders>
          </w:tcPr>
          <w:p w:rsidR="006576C9" w:rsidRDefault="006576C9">
            <w:pPr>
              <w:pStyle w:val="ConsPlusNormal"/>
              <w:jc w:val="both"/>
            </w:pPr>
            <w:r>
              <w:t>Утверждены мастер-планы 11 городов в 9 регионах Арктической зоны и предусмотрены 45 объектов здравоохранения на общую сумму 57,1 млрд руб. (федеральный бюджет - 38,3 млрд рублей, региональный бюджет 18,7 млрд рублей), из них:</w:t>
            </w:r>
          </w:p>
          <w:p w:rsidR="006576C9" w:rsidRDefault="006576C9">
            <w:pPr>
              <w:pStyle w:val="ConsPlusNormal"/>
              <w:jc w:val="both"/>
            </w:pPr>
            <w:r>
              <w:t xml:space="preserve">11 объектов возможно предусмотреть на 2026 - 2030 гг. в рамках федерального </w:t>
            </w:r>
            <w:hyperlink w:anchor="P739">
              <w:r>
                <w:rPr>
                  <w:color w:val="0000FF"/>
                </w:rPr>
                <w:t>проекта</w:t>
              </w:r>
            </w:hyperlink>
            <w:r>
              <w:t xml:space="preserve"> "Модернизация первичного звена здравоохранение Российской Федерации" с финансированием на сумму - 7,3 млрд рублей (федеральный бюджет), по которым поступили заявки в КМУИП ЕГИСЗ (4 поликлиники на сумму 5 354,10 млн рублей (3 - строительство и 1 - капитальный ремонт), 1 родильный дом на сумму 167,3 млн рублей, 1 стационар на сумму 148,92 млн рублей, 2 ЦРБ на сумму 1 563,02 млн рублей (1 - строительство и 2 - капитальный ремонт), 3 ФАП на сумму 79,53 млн рублей).</w:t>
            </w:r>
          </w:p>
          <w:p w:rsidR="006576C9" w:rsidRDefault="006576C9">
            <w:pPr>
              <w:pStyle w:val="ConsPlusNormal"/>
              <w:jc w:val="both"/>
            </w:pPr>
            <w:r>
              <w:t>1. Архангельская область, населенный пункт - Архангельск, Строительство поликлиники в округе Майская горка г. Архангельска, ответственный ФОИВ - "Минздрав России, Правительство Архангельской области", срок реализации - 2026 - 2028, общая стоимость млн. рублей - 1 751,40. В том числе: 2026 год - 529,2 млн. рублей, 2027 год - 523,8 млн. рублей, 2028 год - 698,4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2. Чукотский автономный округ, населенный пункт - Эгвекинот, Строительство 3 корпуса больницы в поселке городского типа Эгвекинот, ответственный ФОИВ - "Минздрав России, Правительство Чукотского автономного округа", срок реализации - 2028 - 2030, общая стоимость млн. рублей - 1 559,0. В том числе: 2028 год - 422,0 млн. рублей, 2029 год - 953,4 млн. рублей, 2030 год - 183,6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3. Мурманская область, населенный пункт - г. Анадырь, Строительство детско-взрослой поликлиники в городе Анадырь, ответственный ФОИВ - "Минздрав России, Правительство Мурманской области, администрация г. Мурманска", срок реализации - 2028 - 2030, общая стоимость млн. рублей - 1 022,1. В том числе: 2028 год - 341,7 млн. рублей, 2029 год - 339,7 млн. рублей, 2030 год - 340,7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4. Республика Саха (Якутия), населенный пункт - Тикси-Найба, Капитальный ремонт и приобретение медоборудования и мебели для детской поликлиники в п. Тикси, ответственный ФОИВ - "Минздрав России, Правительство Республики Саха (Якутия)", срок реализации - 2026 - 2027, общая стоимость млн. рублей - 30,38. В том числе: 2027 год - 30,38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5. Республика Саха (Якутия), населенный пункт - Тикси-Найба, Приобретение модульного здания врачебной амбулатории в с. Найба с оснащением медоборудования и мебели, ответственный ФОИВ - "Минздрав России, Правительство Республики Саха (Якутия)", срок реализации - 2027, общая стоимость млн. рублей - 59,61. В том числе: 2027 год - 59,61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 xml:space="preserve">6. Республика Карелия, населенный пункт - Кемь-Беломорск, Капитальный ремонт и переоснащение медицинским оборудованием медицинских организаций ГБУЗ "Кемская центральная районная больница" и ГБУЗ "Беломорская центральная районная больница", ответственный ФОИВ - "Минздрав России, Правительство Республики </w:t>
            </w:r>
            <w:r>
              <w:lastRenderedPageBreak/>
              <w:t>Карелия", срок реализации - 2027 - 2028, общая стоимость млн. рублей - 4,02. В том числе: 2027 год - 3,04 млн. рублей, 2028 год - 0,98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7. Республика Коми, населенный пункт - Воркута, Приобретение и монтаж модульного ФАП пос. Елецкий, ответственный ФОИВ - "Минздрав России, Правительство Республики Коми", срок реализации - 2026, общая стоимость млн. рублей - 9,96. В том числе: 2026 год - 9,96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8. Республика Коми, населенный пункт - Воркута, Приобретение и монтаж модульного ФАП пос. Сивая Маска, ответственный ФОИВ - "Минздрав России, Правительство Республики Коми", срок реализации - 2026, общая стоимость млн. рублей - 9,96. В том числе: 2026 год - 9,96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9. Мурманская область, населенный пункт - Мурманск, Строительство поликлиники ГОБУЗ "Мурманская городская поликлиника N 1" (Мурманская область, городской округ, г. Мурманск, проспект Героев-Североморцев), ответственный ФОИВ - "Минздрав России, Правительство Мурманской области, администрация г. Мурманска", срок реализации - 2027 - 2029, общая стоимость млн. рублей - 2 550,2. В том числе: 2027 год - 728,57 млн. рублей, 2028 год - 709,92 млн. рублей, 2029 год - 1 111,73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10. Мурманская область, населенный пункт - Кировск-Апатититы, Капитальный ремонт здания роддома АКЦРБ (поликлиническое подразделение и станционар), ответственный ФОИВ - "Минздрав России, Правительство Мурманской области, администрация г. Мурманска", срок реализации - 2028, общая стоимость млн. рублей - 167,3. В том числе: 2028 год - 167,3 млн. рублей.</w:t>
            </w:r>
          </w:p>
          <w:p w:rsidR="006576C9" w:rsidRDefault="006576C9">
            <w:pPr>
              <w:pStyle w:val="ConsPlusNormal"/>
              <w:jc w:val="both"/>
            </w:pPr>
            <w:r>
              <w:t>11. Мурманская область, населенный пункт - Мурманск, Капитальный ремонт педиатрического отделения АКЦРБ, ответственный ФОИВ - "Минздрав России, Правительство Мурманской области, администрация г. Мурманска", срок реализации - 2028, общая стоимость млн. рублей - 148,92. В том числе: 2028 год - 148,92 млн. рублей.</w:t>
            </w:r>
          </w:p>
        </w:tc>
      </w:tr>
    </w:tbl>
    <w:p w:rsidR="006576C9" w:rsidRDefault="006576C9">
      <w:pPr>
        <w:pStyle w:val="ConsPlusNormal"/>
        <w:jc w:val="both"/>
      </w:pPr>
    </w:p>
    <w:p w:rsidR="006576C9" w:rsidRDefault="006576C9">
      <w:pPr>
        <w:pStyle w:val="ConsPlusNormal"/>
        <w:jc w:val="both"/>
      </w:pPr>
    </w:p>
    <w:p w:rsidR="006576C9" w:rsidRDefault="006576C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576C9" w:rsidRDefault="006576C9">
      <w:bookmarkStart w:id="10" w:name="_GoBack"/>
      <w:bookmarkEnd w:id="10"/>
    </w:p>
    <w:sectPr w:rsidR="006576C9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formatting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C9"/>
    <w:rsid w:val="0065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E109B-016C-4C50-B334-3E154ABD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57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76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57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576C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76C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7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76C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76C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0083&amp;dst=100007" TargetMode="External"/><Relationship Id="rId5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37</Pages>
  <Words>7894</Words>
  <Characters>44997</Characters>
  <Application>Microsoft Office Word</Application>
  <DocSecurity>0</DocSecurity>
  <Lines>374</Lines>
  <Paragraphs>105</Paragraphs>
  <ScaleCrop>false</ScaleCrop>
  <Company/>
  <LinksUpToDate>false</LinksUpToDate>
  <CharactersWithSpaces>52786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Соян</dc:creator>
  <cp:keywords/>
  <dc:description/>
  <cp:lastModifiedBy>Ульяна Соян</cp:lastModifiedBy>
  <cp:revision>1</cp:revision>
  <dcterms:created xsi:type="dcterms:W3CDTF">2026-06-02T03:08:00Z</dcterms:created>
  <dcterms:modified xsi:type="dcterms:W3CDTF">2026-06-02T03:09:00Z</dcterms:modified>
</cp:coreProperties>
</file>